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文化公园首末站290kW光储充一体化项目钢结构材料采购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BZJKTL-2026-03号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月10日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文化公园首末站290kW光储充一体化项目钢结构材料采购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文化公园首末站290kW光储充一体化项目钢结构材料采购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BZJKTL-2026-03号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r>
        <w:rPr>
          <w:rFonts w:hint="eastAsia" w:asciiTheme="minorEastAsia" w:hAnsiTheme="minorEastAsia" w:eastAsiaTheme="minorEastAsia" w:cstheme="minorEastAsia"/>
          <w:color w:val="FF0000"/>
          <w:kern w:val="2"/>
          <w:sz w:val="28"/>
          <w:szCs w:val="28"/>
          <w:highlight w:val="none"/>
          <w:lang w:val="en-US" w:eastAsia="zh-CN"/>
        </w:rPr>
        <w:t>含税，13%</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color w:val="FF0000"/>
          <w:sz w:val="28"/>
          <w:szCs w:val="28"/>
          <w:highlight w:val="none"/>
          <w:u w:val="single"/>
          <w:lang w:val="en-US" w:eastAsia="zh-CN"/>
        </w:rPr>
        <w:t>384000.00元</w:t>
      </w:r>
      <w:permEnd w:id="7"/>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w:t>
      </w:r>
      <w:r>
        <w:rPr>
          <w:rFonts w:hint="eastAsia" w:asciiTheme="minorEastAsia" w:hAnsiTheme="minorEastAsia" w:cstheme="minorEastAsia"/>
          <w:color w:val="auto"/>
          <w:kern w:val="2"/>
          <w:sz w:val="28"/>
          <w:szCs w:val="28"/>
          <w:highlight w:val="none"/>
          <w:lang w:val="en-US" w:eastAsia="zh-CN"/>
        </w:rPr>
        <w:t>根据工程量清单</w:t>
      </w:r>
      <w:r>
        <w:rPr>
          <w:rFonts w:hint="eastAsia" w:asciiTheme="minorEastAsia" w:hAnsiTheme="minorEastAsia" w:eastAsiaTheme="minorEastAsia" w:cstheme="minorEastAsia"/>
          <w:color w:val="auto"/>
          <w:kern w:val="2"/>
          <w:sz w:val="28"/>
          <w:szCs w:val="28"/>
          <w:highlight w:val="none"/>
          <w:lang w:val="en-US" w:eastAsia="zh-CN"/>
        </w:rPr>
        <w:t>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含税固定</w:t>
      </w:r>
      <w:r>
        <w:rPr>
          <w:rFonts w:hint="eastAsia" w:asciiTheme="minorEastAsia" w:hAnsiTheme="minorEastAsia" w:cstheme="minorEastAsia"/>
          <w:color w:val="FF0000"/>
          <w:kern w:val="2"/>
          <w:sz w:val="28"/>
          <w:szCs w:val="28"/>
          <w:highlight w:val="none"/>
          <w:lang w:val="en-US" w:eastAsia="zh-CN"/>
        </w:rPr>
        <w:t>单</w:t>
      </w:r>
      <w:r>
        <w:rPr>
          <w:rFonts w:hint="eastAsia" w:asciiTheme="minorEastAsia" w:hAnsiTheme="minorEastAsia" w:eastAsiaTheme="minorEastAsia" w:cstheme="minorEastAsia"/>
          <w:color w:val="FF0000"/>
          <w:kern w:val="2"/>
          <w:sz w:val="28"/>
          <w:szCs w:val="28"/>
          <w:highlight w:val="none"/>
          <w:lang w:val="en-US" w:eastAsia="zh-CN"/>
        </w:rPr>
        <w:t>价</w:t>
      </w:r>
      <w:permEnd w:id="8"/>
      <w:r>
        <w:rPr>
          <w:rFonts w:hint="eastAsia" w:asciiTheme="minorEastAsia" w:hAnsiTheme="minorEastAsia" w:eastAsiaTheme="minorEastAsia" w:cstheme="minorEastAsia"/>
          <w:color w:val="auto"/>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最高</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采购范围是文化公园首末站290kW光储充一体化项目钢结构材料，具体详见采购清单。供应商响应前请认真查看施工图纸、并自行现场勘察了解情况，响应时我方认为供应商已充分了解工程概况及工作范围。</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供货期：自采购人发出供货指令之日起15日历天内完成供货</w:t>
      </w:r>
      <w:r>
        <w:rPr>
          <w:rFonts w:hint="eastAsia" w:ascii="宋体" w:hAnsi="宋体" w:eastAsia="宋体" w:cs="宋体"/>
          <w:color w:val="auto"/>
          <w:kern w:val="2"/>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安徽省亳州市谯城区。</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w:t>
      </w:r>
      <w:r>
        <w:rPr>
          <w:rFonts w:hint="eastAsia" w:asciiTheme="minorEastAsia" w:hAnsiTheme="minorEastAsia" w:cstheme="minorEastAsia"/>
          <w:color w:val="auto"/>
          <w:kern w:val="2"/>
          <w:sz w:val="28"/>
          <w:szCs w:val="28"/>
          <w:highlight w:val="none"/>
          <w:lang w:val="en-US" w:eastAsia="zh-CN"/>
        </w:rPr>
        <w:t>须</w:t>
      </w:r>
      <w:r>
        <w:rPr>
          <w:rFonts w:hint="eastAsia" w:asciiTheme="minorEastAsia" w:hAnsiTheme="minorEastAsia" w:eastAsiaTheme="minorEastAsia" w:cstheme="minorEastAsia"/>
          <w:color w:val="auto"/>
          <w:kern w:val="2"/>
          <w:sz w:val="28"/>
          <w:szCs w:val="28"/>
          <w:highlight w:val="none"/>
          <w:lang w:val="en-US" w:eastAsia="zh-CN"/>
        </w:rPr>
        <w:t>具有独立法人资格，并在人员、设备、施工机具、资金等方面具有承担本项目</w:t>
      </w:r>
      <w:r>
        <w:rPr>
          <w:rFonts w:hint="eastAsia" w:asciiTheme="minorEastAsia" w:hAnsiTheme="minorEastAsia" w:cstheme="minorEastAsia"/>
          <w:color w:val="auto"/>
          <w:kern w:val="2"/>
          <w:sz w:val="28"/>
          <w:szCs w:val="28"/>
          <w:highlight w:val="none"/>
          <w:lang w:val="en-US" w:eastAsia="zh-CN"/>
        </w:rPr>
        <w:t>供货</w:t>
      </w:r>
      <w:r>
        <w:rPr>
          <w:rFonts w:hint="eastAsia" w:asciiTheme="minorEastAsia" w:hAnsiTheme="minorEastAsia" w:eastAsiaTheme="minorEastAsia" w:cstheme="minorEastAsia"/>
          <w:color w:val="auto"/>
          <w:kern w:val="2"/>
          <w:sz w:val="28"/>
          <w:szCs w:val="28"/>
          <w:highlight w:val="none"/>
          <w:lang w:val="en-US" w:eastAsia="zh-CN"/>
        </w:rPr>
        <w:t>的能力。</w:t>
      </w:r>
    </w:p>
    <w:p w14:paraId="66D2B4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（二）</w:t>
      </w:r>
      <w:permStart w:id="13" w:edGrp="everyone"/>
      <w:r>
        <w:rPr>
          <w:rFonts w:hint="eastAsia" w:asciiTheme="minorEastAsia" w:hAnsiTheme="minorEastAsia" w:eastAsiaTheme="minorEastAsia" w:cstheme="minorEastAsia"/>
          <w:kern w:val="2"/>
          <w:sz w:val="28"/>
          <w:szCs w:val="28"/>
          <w:highlight w:val="none"/>
          <w:lang w:val="en-US" w:eastAsia="zh-CN"/>
        </w:rPr>
        <w:t>业绩要求：</w:t>
      </w:r>
      <w:r>
        <w:rPr>
          <w:rFonts w:hint="default" w:asciiTheme="minorEastAsia" w:hAnsiTheme="minorEastAsia" w:eastAsiaTheme="minorEastAsia" w:cstheme="minorEastAsia"/>
          <w:kern w:val="2"/>
          <w:sz w:val="28"/>
          <w:szCs w:val="28"/>
          <w:highlight w:val="none"/>
          <w:lang w:val="en-US" w:eastAsia="zh-CN"/>
        </w:rPr>
        <w:t>提供</w:t>
      </w:r>
      <w:r>
        <w:rPr>
          <w:rFonts w:hint="default"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eastAsiaTheme="minorEastAsia" w:cstheme="minorEastAsia"/>
          <w:color w:val="FF0000"/>
          <w:kern w:val="2"/>
          <w:sz w:val="28"/>
          <w:szCs w:val="28"/>
          <w:highlight w:val="none"/>
          <w:u w:val="single"/>
          <w:lang w:val="en-US" w:eastAsia="zh-CN"/>
        </w:rPr>
        <w:t>3</w:t>
      </w:r>
      <w:r>
        <w:rPr>
          <w:rFonts w:hint="default" w:asciiTheme="minorEastAsia" w:hAnsiTheme="minorEastAsia" w:eastAsiaTheme="minorEastAsia" w:cstheme="minorEastAsia"/>
          <w:kern w:val="2"/>
          <w:sz w:val="28"/>
          <w:szCs w:val="28"/>
          <w:highlight w:val="none"/>
          <w:lang w:val="en-US" w:eastAsia="zh-CN"/>
        </w:rPr>
        <w:t>年至今企业类似项目业绩</w:t>
      </w:r>
      <w:r>
        <w:rPr>
          <w:rFonts w:hint="default" w:asciiTheme="minorEastAsia" w:hAnsiTheme="minorEastAsia" w:eastAsiaTheme="minorEastAsia" w:cstheme="minorEastAsia"/>
          <w:color w:val="FF0000"/>
          <w:kern w:val="2"/>
          <w:sz w:val="28"/>
          <w:szCs w:val="28"/>
          <w:highlight w:val="none"/>
          <w:u w:val="single"/>
          <w:lang w:val="en-US" w:eastAsia="zh-CN"/>
        </w:rPr>
        <w:t>1</w:t>
      </w:r>
      <w:r>
        <w:rPr>
          <w:rFonts w:hint="default" w:asciiTheme="minorEastAsia" w:hAnsiTheme="minorEastAsia" w:eastAsiaTheme="minorEastAsia" w:cstheme="minorEastAsia"/>
          <w:kern w:val="2"/>
          <w:sz w:val="28"/>
          <w:szCs w:val="28"/>
          <w:highlight w:val="none"/>
          <w:lang w:val="en-US" w:eastAsia="zh-CN"/>
        </w:rPr>
        <w:t>个，以合同签订时间为准。类似项目业绩指：</w:t>
      </w:r>
      <w:r>
        <w:rPr>
          <w:rFonts w:hint="default" w:asciiTheme="minorEastAsia" w:hAnsiTheme="minorEastAsia" w:eastAsiaTheme="minorEastAsia" w:cstheme="minorEastAsia"/>
          <w:color w:val="FF0000"/>
          <w:kern w:val="2"/>
          <w:sz w:val="28"/>
          <w:szCs w:val="28"/>
          <w:highlight w:val="none"/>
          <w:u w:val="single"/>
          <w:lang w:val="en-US" w:eastAsia="zh-CN"/>
        </w:rPr>
        <w:t>单项合同金额不低于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3</w:t>
      </w:r>
      <w:r>
        <w:rPr>
          <w:rFonts w:hint="default" w:asciiTheme="minorEastAsia" w:hAnsiTheme="minorEastAsia" w:eastAsiaTheme="minorEastAsia" w:cstheme="minorEastAsia"/>
          <w:color w:val="FF0000"/>
          <w:kern w:val="2"/>
          <w:sz w:val="28"/>
          <w:szCs w:val="28"/>
          <w:highlight w:val="none"/>
          <w:u w:val="single"/>
          <w:lang w:val="en-US" w:eastAsia="zh-CN"/>
        </w:rPr>
        <w:t>0万元的</w:t>
      </w:r>
      <w:r>
        <w:rPr>
          <w:rFonts w:hint="eastAsia" w:asciiTheme="minorEastAsia" w:hAnsiTheme="minorEastAsia" w:eastAsiaTheme="minorEastAsia" w:cstheme="minorEastAsia"/>
          <w:color w:val="FF0000"/>
          <w:kern w:val="2"/>
          <w:sz w:val="28"/>
          <w:szCs w:val="28"/>
          <w:highlight w:val="none"/>
          <w:u w:val="single"/>
          <w:lang w:val="en-US" w:eastAsia="zh-CN"/>
        </w:rPr>
        <w:t>钢结构材料</w:t>
      </w:r>
      <w:r>
        <w:rPr>
          <w:rFonts w:hint="default" w:asciiTheme="minorEastAsia" w:hAnsiTheme="minorEastAsia" w:eastAsiaTheme="minorEastAsia" w:cstheme="minorEastAsia"/>
          <w:color w:val="FF0000"/>
          <w:kern w:val="2"/>
          <w:sz w:val="28"/>
          <w:szCs w:val="28"/>
          <w:highlight w:val="none"/>
          <w:u w:val="single"/>
          <w:lang w:val="en-US" w:eastAsia="zh-CN"/>
        </w:rPr>
        <w:t>供</w:t>
      </w:r>
      <w:r>
        <w:rPr>
          <w:rFonts w:hint="eastAsia" w:asciiTheme="minorEastAsia" w:hAnsiTheme="minorEastAsia" w:eastAsiaTheme="minorEastAsia" w:cstheme="minorEastAsia"/>
          <w:color w:val="FF0000"/>
          <w:kern w:val="2"/>
          <w:sz w:val="28"/>
          <w:szCs w:val="28"/>
          <w:highlight w:val="none"/>
          <w:u w:val="single"/>
          <w:lang w:val="en-US" w:eastAsia="zh-CN"/>
        </w:rPr>
        <w:t>货</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default" w:asciiTheme="minorEastAsia" w:hAnsiTheme="minorEastAsia" w:eastAsiaTheme="minorEastAsia" w:cstheme="minorEastAsia"/>
          <w:kern w:val="2"/>
          <w:sz w:val="28"/>
          <w:szCs w:val="28"/>
          <w:highlight w:val="none"/>
          <w:lang w:val="en-US" w:eastAsia="zh-CN"/>
        </w:rPr>
        <w:t>；</w:t>
      </w:r>
    </w:p>
    <w:p w14:paraId="49AD231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3"/>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5" w:edGrp="everyone"/>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安徽省亳州市高新技术产业开发区神农大道与百合路交叉口亳州汽车南站广场西侧（亳州交控通路交通设施有限公司2楼开标室）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7600元</w:t>
      </w:r>
      <w:r>
        <w:rPr>
          <w:rFonts w:hint="default" w:asciiTheme="minorEastAsia" w:hAnsiTheme="minorEastAsia" w:eastAsiaTheme="minorEastAsia" w:cstheme="minorEastAsia"/>
          <w:color w:val="FF0000"/>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马经理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cstheme="minorEastAsia"/>
          <w:color w:val="FF0000"/>
          <w:sz w:val="28"/>
          <w:szCs w:val="28"/>
          <w:highlight w:val="none"/>
          <w:lang w:val="en-US" w:eastAsia="zh-CN"/>
        </w:rPr>
        <w:t>亳州交控通路交通设施有限公司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日</w:t>
      </w:r>
    </w:p>
    <w:permEnd w:id="21"/>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16</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7600元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CA841C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4C82F1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开户银行：交通银行股份有限公司亳州分行营业部</w:t>
            </w:r>
          </w:p>
          <w:p w14:paraId="08D21D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b/>
                <w:bCs/>
                <w:color w:val="FF0000"/>
                <w:szCs w:val="21"/>
                <w:highlight w:val="none"/>
                <w:lang w:eastAsia="zh-CN"/>
              </w:rPr>
            </w:pPr>
            <w:r>
              <w:rPr>
                <w:rFonts w:hint="eastAsia" w:ascii="Times New Roman" w:hAnsi="Times New Roman" w:cs="Times New Roman"/>
                <w:b/>
                <w:bCs/>
                <w:color w:val="FF0000"/>
                <w:szCs w:val="21"/>
                <w:highlight w:val="none"/>
                <w:lang w:val="en-US" w:eastAsia="zh-CN"/>
              </w:rPr>
              <w:t>银行账号：573240000013000088290</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BZJKTL-2026-03号保证金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文化公园首末站290kW光储充一体化项目钢结构材料采购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项目编号：BZJKTL-2026-03号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2D26DF6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CB993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开户银行：交通银行股份有限公司亳州分行营业部</w:t>
            </w:r>
          </w:p>
          <w:p w14:paraId="1D8D7C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银行账号：573240000013000088290</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44974500"/>
      <w:bookmarkStart w:id="2" w:name="_Toc152042308"/>
      <w:bookmarkStart w:id="3" w:name="_Toc152045532"/>
      <w:bookmarkStart w:id="4" w:name="_Toc179632549"/>
      <w:bookmarkStart w:id="5" w:name="_Toc247085692"/>
      <w:bookmarkStart w:id="6" w:name="_Toc296602423"/>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79632553"/>
      <w:bookmarkStart w:id="10" w:name="_Toc247085695"/>
      <w:bookmarkStart w:id="11" w:name="_Toc144974504"/>
      <w:bookmarkStart w:id="12" w:name="_Toc152042312"/>
      <w:bookmarkStart w:id="13" w:name="_Toc152045536"/>
      <w:bookmarkStart w:id="14" w:name="_Toc246996181"/>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246996182"/>
      <w:bookmarkStart w:id="19" w:name="_Toc246996925"/>
      <w:bookmarkStart w:id="20" w:name="_Toc152042313"/>
      <w:bookmarkStart w:id="21" w:name="_Toc152045537"/>
      <w:bookmarkStart w:id="22" w:name="_Toc247085696"/>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7085697"/>
      <w:bookmarkStart w:id="26" w:name="_Toc152045538"/>
      <w:bookmarkStart w:id="27" w:name="_Toc246996926"/>
      <w:bookmarkStart w:id="28" w:name="_Toc144974506"/>
      <w:bookmarkStart w:id="29" w:name="_Toc246996183"/>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44974510"/>
      <w:bookmarkStart w:id="33" w:name="_Toc152045542"/>
      <w:bookmarkStart w:id="34" w:name="_Toc152042318"/>
      <w:bookmarkStart w:id="35" w:name="_Toc246996930"/>
      <w:bookmarkStart w:id="36" w:name="_Toc179632560"/>
      <w:bookmarkStart w:id="37" w:name="_Toc246996187"/>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47085702"/>
      <w:bookmarkStart w:id="41" w:name="_Toc152042319"/>
      <w:bookmarkStart w:id="42" w:name="_Toc246996931"/>
      <w:bookmarkStart w:id="43" w:name="_Toc246996188"/>
      <w:bookmarkStart w:id="44" w:name="_Toc179632561"/>
      <w:bookmarkStart w:id="45" w:name="_Toc144974511"/>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6996189"/>
      <w:bookmarkStart w:id="49" w:name="_Toc296602434"/>
      <w:bookmarkStart w:id="50" w:name="_Toc247085703"/>
      <w:bookmarkStart w:id="51" w:name="_Toc246996932"/>
      <w:bookmarkStart w:id="52" w:name="_Toc179632562"/>
      <w:bookmarkStart w:id="53" w:name="_Toc152042320"/>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246996933"/>
      <w:bookmarkStart w:id="57" w:name="_Toc296602435"/>
      <w:bookmarkStart w:id="58" w:name="_Toc247085704"/>
      <w:bookmarkStart w:id="59" w:name="_Toc144974513"/>
      <w:bookmarkStart w:id="60" w:name="_Toc152042321"/>
      <w:bookmarkStart w:id="61" w:name="_Toc179632563"/>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152042322"/>
      <w:bookmarkStart w:id="65" w:name="_Toc246996191"/>
      <w:bookmarkStart w:id="66" w:name="_Toc247085705"/>
      <w:bookmarkStart w:id="67" w:name="_Toc152045546"/>
      <w:bookmarkStart w:id="68" w:name="_Toc296602436"/>
      <w:bookmarkStart w:id="69" w:name="_Toc246996934"/>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46996192"/>
      <w:bookmarkStart w:id="73" w:name="_Toc144974515"/>
      <w:bookmarkStart w:id="74" w:name="_Toc296602437"/>
      <w:bookmarkStart w:id="75" w:name="_Toc246996935"/>
      <w:bookmarkStart w:id="76" w:name="_Toc247085706"/>
      <w:bookmarkStart w:id="77" w:name="_Toc152045547"/>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52042324"/>
      <w:bookmarkStart w:id="81" w:name="_Toc144974516"/>
      <w:bookmarkStart w:id="82" w:name="_Toc152045548"/>
      <w:bookmarkStart w:id="83" w:name="_Toc179632566"/>
      <w:bookmarkStart w:id="84" w:name="_Toc247085707"/>
      <w:bookmarkStart w:id="85" w:name="_Toc246996193"/>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44974517"/>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96602439"/>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96602443"/>
      <w:bookmarkStart w:id="97" w:name="_Toc247085713"/>
      <w:bookmarkStart w:id="98" w:name="_Toc246996199"/>
      <w:bookmarkStart w:id="99" w:name="_Toc246996942"/>
      <w:bookmarkStart w:id="100" w:name="_Toc179632573"/>
      <w:bookmarkStart w:id="101" w:name="_Toc152042331"/>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44"/>
      <w:bookmarkStart w:id="104" w:name="_Toc246996943"/>
      <w:bookmarkStart w:id="105" w:name="_Toc246996200"/>
      <w:bookmarkStart w:id="106" w:name="_Toc144974524"/>
      <w:bookmarkStart w:id="107" w:name="_Toc179632574"/>
      <w:bookmarkStart w:id="108" w:name="_Toc247085714"/>
      <w:bookmarkStart w:id="109" w:name="_Toc152042332"/>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52042333"/>
      <w:bookmarkStart w:id="113" w:name="_Toc179632575"/>
      <w:bookmarkStart w:id="114" w:name="_Toc144974525"/>
      <w:bookmarkStart w:id="115" w:name="_Toc247085715"/>
      <w:bookmarkStart w:id="116" w:name="_Toc152045557"/>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296602446"/>
      <w:bookmarkStart w:id="120" w:name="_Toc179632576"/>
      <w:bookmarkStart w:id="121" w:name="_Toc246996202"/>
      <w:bookmarkStart w:id="122" w:name="_Toc152045558"/>
      <w:bookmarkStart w:id="123" w:name="_Toc246996945"/>
      <w:bookmarkStart w:id="124" w:name="_Toc14497452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52042335"/>
      <w:bookmarkStart w:id="128" w:name="_Toc296602447"/>
      <w:bookmarkStart w:id="129" w:name="_Toc246996203"/>
      <w:bookmarkStart w:id="130" w:name="_Toc152045559"/>
      <w:bookmarkStart w:id="131" w:name="_Toc179632577"/>
      <w:bookmarkStart w:id="132" w:name="_Toc246996946"/>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46996204"/>
      <w:bookmarkStart w:id="136" w:name="_Toc246996947"/>
      <w:bookmarkStart w:id="137" w:name="_Toc144974528"/>
      <w:bookmarkStart w:id="138" w:name="_Toc296602448"/>
      <w:bookmarkStart w:id="139" w:name="_Toc247085718"/>
      <w:bookmarkStart w:id="140" w:name="_Toc17963257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79632579"/>
      <w:bookmarkStart w:id="144" w:name="_Toc144974529"/>
      <w:bookmarkStart w:id="145" w:name="_Toc247085719"/>
      <w:bookmarkStart w:id="146" w:name="_Toc296602449"/>
      <w:bookmarkStart w:id="147" w:name="_Toc246996948"/>
      <w:bookmarkStart w:id="148" w:name="_Toc152042337"/>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52042339"/>
      <w:bookmarkStart w:id="152" w:name="_Toc152045563"/>
      <w:bookmarkStart w:id="153" w:name="_Toc296602452"/>
      <w:bookmarkStart w:id="154" w:name="_Toc179632581"/>
      <w:bookmarkStart w:id="155" w:name="_Toc246996207"/>
      <w:bookmarkStart w:id="156" w:name="_Toc144974531"/>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47085724"/>
      <w:bookmarkStart w:id="160" w:name="_Toc296602455"/>
      <w:bookmarkStart w:id="161" w:name="_Toc152045566"/>
      <w:bookmarkStart w:id="162" w:name="_Toc246996953"/>
      <w:bookmarkStart w:id="163" w:name="_Toc152042342"/>
      <w:bookmarkStart w:id="164" w:name="_Toc246996210"/>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44974535"/>
      <w:bookmarkStart w:id="168" w:name="_Toc152042343"/>
      <w:bookmarkStart w:id="169" w:name="_Toc247085725"/>
      <w:bookmarkStart w:id="170" w:name="_Toc179632585"/>
      <w:bookmarkStart w:id="171" w:name="_Toc152045567"/>
      <w:bookmarkStart w:id="172" w:name="_Toc246996954"/>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296602458"/>
      <w:bookmarkStart w:id="177" w:name="_Toc179632586"/>
      <w:bookmarkStart w:id="178" w:name="_Toc152045568"/>
      <w:bookmarkStart w:id="179" w:name="_Toc152042344"/>
      <w:bookmarkStart w:id="180" w:name="_Toc246996212"/>
      <w:bookmarkStart w:id="181" w:name="_Toc246996955"/>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44974537"/>
      <w:bookmarkStart w:id="185" w:name="_Toc152042345"/>
      <w:bookmarkStart w:id="186" w:name="_Toc179632587"/>
      <w:bookmarkStart w:id="187" w:name="_Toc296602459"/>
      <w:bookmarkStart w:id="188" w:name="_Toc152045569"/>
      <w:bookmarkStart w:id="189" w:name="_Toc246996213"/>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152045575"/>
      <w:bookmarkStart w:id="194" w:name="_Toc296602462"/>
      <w:bookmarkStart w:id="195" w:name="_Toc152042351"/>
      <w:bookmarkStart w:id="196" w:name="_Toc296590983"/>
      <w:bookmarkStart w:id="197" w:name="_Toc246996219"/>
      <w:bookmarkStart w:id="198" w:name="_Toc246996962"/>
      <w:bookmarkStart w:id="199" w:name="_Toc179632593"/>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46996963"/>
      <w:bookmarkStart w:id="203" w:name="_Toc179632594"/>
      <w:bookmarkStart w:id="204" w:name="_Toc296602463"/>
      <w:bookmarkStart w:id="205" w:name="_Toc247085734"/>
      <w:bookmarkStart w:id="206" w:name="_Toc152042352"/>
      <w:bookmarkStart w:id="207" w:name="_Toc14497454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179632595"/>
      <w:bookmarkStart w:id="211" w:name="_Toc246996221"/>
      <w:bookmarkStart w:id="212" w:name="_Toc152045577"/>
      <w:bookmarkStart w:id="213" w:name="_Toc247085735"/>
      <w:bookmarkStart w:id="214" w:name="_Toc296602464"/>
      <w:bookmarkStart w:id="215" w:name="_Toc246996964"/>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152045589"/>
            <w:bookmarkStart w:id="219" w:name="_Toc144974556"/>
            <w:bookmarkStart w:id="220" w:name="_Toc246996975"/>
            <w:bookmarkStart w:id="221" w:name="_Toc152042366"/>
            <w:bookmarkStart w:id="222" w:name="_Toc179632607"/>
            <w:bookmarkStart w:id="223" w:name="_Toc247085747"/>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A8A71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4347D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D7F35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BBCC7A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96602481"/>
      <w:bookmarkStart w:id="227" w:name="_Toc179632611"/>
      <w:bookmarkStart w:id="228" w:name="_Toc246996979"/>
      <w:bookmarkStart w:id="229" w:name="_Toc152042370"/>
      <w:bookmarkStart w:id="230" w:name="_Toc247085751"/>
      <w:bookmarkStart w:id="231" w:name="_Toc246996236"/>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152042373"/>
      <w:bookmarkStart w:id="236" w:name="_Toc246996982"/>
      <w:bookmarkStart w:id="237" w:name="_Toc247085754"/>
      <w:bookmarkStart w:id="238" w:name="_Toc296602484"/>
      <w:bookmarkStart w:id="239" w:name="_Toc152045596"/>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合同签订后采购人预付成交人合同价款的50%，成交人负责将材料运至采购人指定地点，经采购人验收合格后，采购人向成交人付至实际验收合格货物价款的100%。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一、采购人要求</w:t>
      </w:r>
    </w:p>
    <w:p w14:paraId="5AB678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采购内容：包含施工图纸及工程量清单范围内钢结构所需的所有主体材料。包括但不限于钢柱、钢梁、钢支撑、钢拉条、檩条、系杆、锚栓铁件、预埋钢板、螺栓、天沟水槽等组成钢结构车棚所需的所有主材及辅材（含油漆）。采购数量为暂定数量，具体使用数量以实际采购使用为准，据实结算。采购范围没有明确描述，但根据施工图纸、标准/规范、设计与施工方案等合同内应属于成交人提供的材料，成交人应当提供。</w:t>
      </w:r>
    </w:p>
    <w:p w14:paraId="64C962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69DFE58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二、采购清单</w:t>
      </w:r>
    </w:p>
    <w:p w14:paraId="7DEF61E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p>
    <w:tbl>
      <w:tblPr>
        <w:tblStyle w:val="16"/>
        <w:tblpPr w:leftFromText="180" w:rightFromText="180" w:vertAnchor="text" w:horzAnchor="page" w:tblpX="1163" w:tblpY="3"/>
        <w:tblOverlap w:val="never"/>
        <w:tblW w:w="53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867"/>
        <w:gridCol w:w="3228"/>
        <w:gridCol w:w="494"/>
        <w:gridCol w:w="679"/>
        <w:gridCol w:w="599"/>
        <w:gridCol w:w="1030"/>
        <w:gridCol w:w="1030"/>
        <w:gridCol w:w="625"/>
      </w:tblGrid>
      <w:tr w14:paraId="75638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 w:type="pct"/>
            <w:noWrap/>
            <w:vAlign w:val="center"/>
          </w:tcPr>
          <w:p w14:paraId="2156082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73" w:type="pct"/>
            <w:noWrap/>
            <w:vAlign w:val="center"/>
          </w:tcPr>
          <w:p w14:paraId="25F2DB4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761" w:type="pct"/>
            <w:noWrap/>
            <w:vAlign w:val="center"/>
          </w:tcPr>
          <w:p w14:paraId="0846C1C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269" w:type="pct"/>
            <w:noWrap/>
            <w:vAlign w:val="center"/>
          </w:tcPr>
          <w:p w14:paraId="66D6A3D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70" w:type="pct"/>
            <w:noWrap/>
            <w:vAlign w:val="center"/>
          </w:tcPr>
          <w:p w14:paraId="32252E6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暂定数量</w:t>
            </w:r>
          </w:p>
        </w:tc>
        <w:tc>
          <w:tcPr>
            <w:tcW w:w="326" w:type="pct"/>
            <w:noWrap/>
            <w:vAlign w:val="center"/>
          </w:tcPr>
          <w:p w14:paraId="58515F4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62" w:type="pct"/>
            <w:noWrap/>
            <w:vAlign w:val="center"/>
          </w:tcPr>
          <w:p w14:paraId="665E4B69">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含税单价（元）</w:t>
            </w:r>
          </w:p>
        </w:tc>
        <w:tc>
          <w:tcPr>
            <w:tcW w:w="562" w:type="pct"/>
            <w:noWrap/>
            <w:vAlign w:val="center"/>
          </w:tcPr>
          <w:p w14:paraId="45B007B8">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含税合价（元）</w:t>
            </w:r>
          </w:p>
        </w:tc>
        <w:tc>
          <w:tcPr>
            <w:tcW w:w="340" w:type="pct"/>
            <w:noWrap/>
            <w:vAlign w:val="center"/>
          </w:tcPr>
          <w:p w14:paraId="56E36DC8">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tc>
      </w:tr>
      <w:tr w14:paraId="3959A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trPr>
        <w:tc>
          <w:tcPr>
            <w:tcW w:w="332" w:type="pct"/>
            <w:noWrap/>
            <w:vAlign w:val="center"/>
          </w:tcPr>
          <w:p w14:paraId="3C3038B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473" w:type="pct"/>
            <w:noWrap/>
            <w:vAlign w:val="center"/>
          </w:tcPr>
          <w:p w14:paraId="59A6C8C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大车棚主体钢结构材料</w:t>
            </w:r>
          </w:p>
        </w:tc>
        <w:tc>
          <w:tcPr>
            <w:tcW w:w="1761" w:type="pct"/>
            <w:noWrap/>
            <w:vAlign w:val="center"/>
          </w:tcPr>
          <w:p w14:paraId="0313FD8B">
            <w:pPr>
              <w:keepNext w:val="0"/>
              <w:keepLines w:val="0"/>
              <w:pageBreakBefore w:val="0"/>
              <w:widowControl/>
              <w:numPr>
                <w:ilvl w:val="0"/>
                <w:numId w:val="0"/>
              </w:numPr>
              <w:suppressLineNumbers w:val="0"/>
              <w:kinsoku/>
              <w:wordWrap/>
              <w:overflowPunct/>
              <w:topLinePunct w:val="0"/>
              <w:autoSpaceDE/>
              <w:autoSpaceDN/>
              <w:bidi w:val="0"/>
              <w:adjustRightInd/>
              <w:snapToGrid/>
              <w:spacing w:line="12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包括但不限于钢柱、钢梁、钢支撑、钢拉条、檩条、系杆、锚栓铁件、预埋钢板、螺栓等组成钢结构车棚所需的所有主材及辅材（含油漆）</w:t>
            </w:r>
          </w:p>
          <w:p w14:paraId="2001AA36">
            <w:pPr>
              <w:keepNext w:val="0"/>
              <w:keepLines w:val="0"/>
              <w:pageBreakBefore w:val="0"/>
              <w:widowControl/>
              <w:numPr>
                <w:ilvl w:val="0"/>
                <w:numId w:val="0"/>
              </w:numPr>
              <w:suppressLineNumbers w:val="0"/>
              <w:kinsoku/>
              <w:wordWrap/>
              <w:overflowPunct/>
              <w:topLinePunct w:val="0"/>
              <w:autoSpaceDE/>
              <w:autoSpaceDN/>
              <w:bidi w:val="0"/>
              <w:adjustRightInd/>
              <w:snapToGrid/>
              <w:spacing w:line="120" w:lineRule="auto"/>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269" w:type="pct"/>
            <w:noWrap/>
            <w:vAlign w:val="center"/>
          </w:tcPr>
          <w:p w14:paraId="15D8AEA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t</w:t>
            </w:r>
          </w:p>
        </w:tc>
        <w:tc>
          <w:tcPr>
            <w:tcW w:w="370" w:type="pct"/>
            <w:noWrap/>
            <w:vAlign w:val="center"/>
          </w:tcPr>
          <w:p w14:paraId="7297C9B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55</w:t>
            </w:r>
          </w:p>
        </w:tc>
        <w:tc>
          <w:tcPr>
            <w:tcW w:w="326" w:type="pct"/>
            <w:noWrap/>
            <w:vAlign w:val="center"/>
          </w:tcPr>
          <w:p w14:paraId="4F0CACA9">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62" w:type="pct"/>
            <w:noWrap/>
            <w:vAlign w:val="center"/>
          </w:tcPr>
          <w:p w14:paraId="1404A84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62" w:type="pct"/>
            <w:noWrap/>
            <w:vAlign w:val="center"/>
          </w:tcPr>
          <w:p w14:paraId="1DC75C3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40" w:type="pct"/>
            <w:noWrap/>
            <w:vAlign w:val="center"/>
          </w:tcPr>
          <w:p w14:paraId="11DA8765">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3EC92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332" w:type="pct"/>
            <w:noWrap/>
            <w:vAlign w:val="center"/>
          </w:tcPr>
          <w:p w14:paraId="3C5938A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473" w:type="pct"/>
            <w:noWrap/>
            <w:vAlign w:val="center"/>
          </w:tcPr>
          <w:p w14:paraId="3683786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天沟水槽</w:t>
            </w:r>
          </w:p>
        </w:tc>
        <w:tc>
          <w:tcPr>
            <w:tcW w:w="1761" w:type="pct"/>
            <w:noWrap/>
            <w:vAlign w:val="center"/>
          </w:tcPr>
          <w:p w14:paraId="692625C8">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p w14:paraId="1C5DCCE9">
            <w:pPr>
              <w:keepNext w:val="0"/>
              <w:keepLines w:val="0"/>
              <w:widowControl/>
              <w:numPr>
                <w:ilvl w:val="0"/>
                <w:numId w:val="0"/>
              </w:numPr>
              <w:suppressLineNumbers w:val="0"/>
              <w:spacing w:line="240" w:lineRule="auto"/>
              <w:ind w:left="0" w:leftChars="0" w:firstLine="0" w:firstLineChars="0"/>
              <w:jc w:val="left"/>
              <w:textAlignment w:val="center"/>
              <w:rPr>
                <w:rFonts w:hint="eastAsia"/>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269" w:type="pct"/>
            <w:noWrap/>
            <w:vAlign w:val="center"/>
          </w:tcPr>
          <w:p w14:paraId="29FA11B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米</w:t>
            </w:r>
          </w:p>
        </w:tc>
        <w:tc>
          <w:tcPr>
            <w:tcW w:w="370" w:type="pct"/>
            <w:noWrap/>
            <w:vAlign w:val="center"/>
          </w:tcPr>
          <w:p w14:paraId="7779AF8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w:t>
            </w:r>
          </w:p>
        </w:tc>
        <w:tc>
          <w:tcPr>
            <w:tcW w:w="326" w:type="pct"/>
            <w:noWrap/>
            <w:vAlign w:val="center"/>
          </w:tcPr>
          <w:p w14:paraId="61A68424">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62" w:type="pct"/>
            <w:noWrap/>
            <w:vAlign w:val="center"/>
          </w:tcPr>
          <w:p w14:paraId="171C667E">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562" w:type="pct"/>
            <w:noWrap/>
            <w:vAlign w:val="center"/>
          </w:tcPr>
          <w:p w14:paraId="57D4985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40" w:type="pct"/>
            <w:noWrap/>
            <w:vAlign w:val="center"/>
          </w:tcPr>
          <w:p w14:paraId="1D37B80E">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222D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332" w:type="pct"/>
            <w:shd w:val="clear" w:color="auto" w:fill="auto"/>
            <w:noWrap/>
            <w:vAlign w:val="center"/>
          </w:tcPr>
          <w:p w14:paraId="29859FE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473" w:type="pct"/>
            <w:shd w:val="clear" w:color="auto" w:fill="auto"/>
            <w:noWrap/>
            <w:vAlign w:val="center"/>
          </w:tcPr>
          <w:p w14:paraId="5B27F961">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小车棚钢结构材料</w:t>
            </w:r>
          </w:p>
        </w:tc>
        <w:tc>
          <w:tcPr>
            <w:tcW w:w="1761" w:type="pct"/>
            <w:shd w:val="clear" w:color="auto" w:fill="auto"/>
            <w:noWrap/>
            <w:vAlign w:val="center"/>
          </w:tcPr>
          <w:p w14:paraId="3FBC2D24">
            <w:pPr>
              <w:keepNext w:val="0"/>
              <w:keepLines w:val="0"/>
              <w:pageBreakBefore w:val="0"/>
              <w:widowControl/>
              <w:numPr>
                <w:ilvl w:val="0"/>
                <w:numId w:val="0"/>
              </w:numPr>
              <w:suppressLineNumbers w:val="0"/>
              <w:kinsoku/>
              <w:wordWrap/>
              <w:overflowPunct/>
              <w:topLinePunct w:val="0"/>
              <w:autoSpaceDE/>
              <w:autoSpaceDN/>
              <w:bidi w:val="0"/>
              <w:adjustRightInd/>
              <w:snapToGrid/>
              <w:spacing w:line="12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包括但不限于钢柱、钢梁、钢支撑、钢拉条、檩条、系杆、锚栓铁件、预埋钢板、螺栓等组成钢结构车棚所需的所有主材及辅材（含油漆）</w:t>
            </w:r>
          </w:p>
          <w:p w14:paraId="754EE3BD">
            <w:pPr>
              <w:keepNext w:val="0"/>
              <w:keepLines w:val="0"/>
              <w:widowControl/>
              <w:suppressLineNumbers w:val="0"/>
              <w:spacing w:line="240" w:lineRule="auto"/>
              <w:ind w:firstLine="0" w:firstLineChars="0"/>
              <w:jc w:val="left"/>
              <w:textAlignment w:val="center"/>
              <w:rPr>
                <w:rFonts w:hint="eastAsia" w:ascii="宋体" w:hAnsi="宋体" w:eastAsia="宋体" w:cs="宋体"/>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269" w:type="pct"/>
            <w:shd w:val="clear" w:color="auto" w:fill="auto"/>
            <w:noWrap/>
            <w:vAlign w:val="center"/>
          </w:tcPr>
          <w:p w14:paraId="1E830672">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370" w:type="pct"/>
            <w:shd w:val="clear" w:color="auto" w:fill="auto"/>
            <w:noWrap/>
            <w:vAlign w:val="center"/>
          </w:tcPr>
          <w:p w14:paraId="601D07C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5</w:t>
            </w:r>
          </w:p>
        </w:tc>
        <w:tc>
          <w:tcPr>
            <w:tcW w:w="326" w:type="pct"/>
            <w:shd w:val="clear" w:color="auto" w:fill="auto"/>
            <w:noWrap/>
            <w:vAlign w:val="center"/>
          </w:tcPr>
          <w:p w14:paraId="01B7BB1B">
            <w:pPr>
              <w:keepNext w:val="0"/>
              <w:keepLines w:val="0"/>
              <w:widowControl/>
              <w:suppressLineNumbers w:val="0"/>
              <w:spacing w:line="240" w:lineRule="auto"/>
              <w:ind w:firstLine="0" w:firstLineChars="0"/>
              <w:jc w:val="center"/>
              <w:textAlignment w:val="center"/>
              <w:rPr>
                <w:rFonts w:hint="eastAsia" w:ascii="宋体" w:hAnsi="宋体" w:eastAsia="宋体" w:cs="宋体"/>
                <w:sz w:val="21"/>
                <w:szCs w:val="21"/>
                <w:lang w:val="en-US" w:eastAsia="zh-CN" w:bidi="ar-SA"/>
              </w:rPr>
            </w:pPr>
            <w:r>
              <w:rPr>
                <w:rFonts w:hint="eastAsia" w:ascii="宋体" w:hAnsi="宋体" w:eastAsia="宋体" w:cs="宋体"/>
                <w:color w:val="auto"/>
                <w:kern w:val="2"/>
                <w:sz w:val="21"/>
                <w:szCs w:val="21"/>
                <w:lang w:val="en-US" w:eastAsia="zh-CN"/>
              </w:rPr>
              <w:t>13%</w:t>
            </w:r>
          </w:p>
        </w:tc>
        <w:tc>
          <w:tcPr>
            <w:tcW w:w="562" w:type="pct"/>
            <w:noWrap/>
            <w:vAlign w:val="center"/>
          </w:tcPr>
          <w:p w14:paraId="1F799935">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562" w:type="pct"/>
            <w:noWrap/>
            <w:vAlign w:val="center"/>
          </w:tcPr>
          <w:p w14:paraId="7D7E205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40" w:type="pct"/>
            <w:noWrap/>
            <w:vAlign w:val="center"/>
          </w:tcPr>
          <w:p w14:paraId="2A6B21B4">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6C2B4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534" w:type="pct"/>
            <w:gridSpan w:val="6"/>
            <w:noWrap/>
            <w:vAlign w:val="center"/>
          </w:tcPr>
          <w:p w14:paraId="55EA2B8B">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562" w:type="pct"/>
            <w:noWrap/>
            <w:vAlign w:val="center"/>
          </w:tcPr>
          <w:p w14:paraId="62A4BCBB">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合计</w:t>
            </w:r>
          </w:p>
        </w:tc>
        <w:tc>
          <w:tcPr>
            <w:tcW w:w="562" w:type="pct"/>
            <w:noWrap/>
            <w:vAlign w:val="center"/>
          </w:tcPr>
          <w:p w14:paraId="3704C49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40" w:type="pct"/>
            <w:noWrap/>
            <w:vAlign w:val="center"/>
          </w:tcPr>
          <w:p w14:paraId="4329C18B">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23491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332" w:type="pct"/>
            <w:noWrap/>
            <w:vAlign w:val="center"/>
          </w:tcPr>
          <w:p w14:paraId="7DA2358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67" w:type="pct"/>
            <w:gridSpan w:val="8"/>
            <w:noWrap/>
            <w:vAlign w:val="center"/>
          </w:tcPr>
          <w:p w14:paraId="0B5E9D45">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报价人已充分考虑采购所有采购要求，包括但不限于以下费用：人工费、材料费、装车费、运至采购人指定工地现场的运输费、采购人指定地卸车费、超时等候费用、税金、保险费、利润、检测费、风险金等所有费用。</w:t>
            </w:r>
          </w:p>
          <w:p w14:paraId="2320CA37">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177B39AB">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47207CB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jc w:val="cente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文化公园首末站290kW光储充一体化项目钢结构材料采购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w:t>
      </w:r>
      <w:r>
        <w:rPr>
          <w:rFonts w:hint="eastAsia" w:ascii="Times New Roman" w:hAnsi="Times New Roman" w:eastAsia="楷体" w:cs="Times New Roman"/>
          <w:kern w:val="0"/>
          <w:sz w:val="28"/>
          <w:szCs w:val="28"/>
          <w:highlight w:val="none"/>
          <w:u w:val="single"/>
          <w:shd w:val="clear" w:color="auto" w:fill="auto"/>
          <w:lang w:val="en-US" w:eastAsia="zh-CN"/>
        </w:rPr>
        <w:t>03号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2576"/>
      <w:bookmarkStart w:id="243" w:name="_Toc144974856"/>
      <w:bookmarkStart w:id="244" w:name="_Toc247527827"/>
      <w:bookmarkStart w:id="245" w:name="_Toc300835209"/>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52042577"/>
      <w:bookmarkStart w:id="249" w:name="_Toc247527828"/>
      <w:bookmarkStart w:id="250" w:name="_Toc152045788"/>
      <w:bookmarkStart w:id="251" w:name="_Toc300835210"/>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27830"/>
      <w:bookmarkStart w:id="255" w:name="_Toc300835212"/>
      <w:bookmarkStart w:id="256" w:name="_Toc247514249"/>
      <w:bookmarkStart w:id="257" w:name="_Toc152045790"/>
      <w:bookmarkStart w:id="258" w:name="_Toc15204257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 xml:space="preserve">  文化公园首末站290kW光储充一体化项目钢结构材料采购  </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u w:val="single"/>
          <w:lang w:val="en-US" w:eastAsia="zh-CN"/>
        </w:rPr>
        <w:t xml:space="preserve">BZJKTL-2026-03号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w:t>
      </w:r>
      <w:bookmarkStart w:id="317" w:name="_GoBack"/>
      <w:bookmarkEnd w:id="317"/>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u w:val="single"/>
          <w:lang w:val="en-US" w:eastAsia="zh-CN"/>
        </w:rPr>
        <w:t>自采购人发出供货指令之日起15日历天内完成供货，按合同约定完成本项目全部工作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247514283"/>
      <w:bookmarkStart w:id="261" w:name="_Toc152045791"/>
      <w:bookmarkStart w:id="262" w:name="_Toc300835213"/>
      <w:bookmarkStart w:id="263" w:name="_Toc247527831"/>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44974861"/>
      <w:bookmarkStart w:id="267" w:name="_Toc152045792"/>
      <w:bookmarkStart w:id="268" w:name="_Toc247527832"/>
      <w:bookmarkStart w:id="269" w:name="_Toc300835214"/>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44974862"/>
      <w:bookmarkStart w:id="273" w:name="_Toc300835216"/>
      <w:bookmarkStart w:id="274" w:name="_Toc152042583"/>
      <w:bookmarkStart w:id="275" w:name="_Toc152045794"/>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152042584"/>
      <w:bookmarkStart w:id="280" w:name="_Toc247514287"/>
      <w:bookmarkStart w:id="281" w:name="_Toc247527835"/>
      <w:bookmarkStart w:id="282" w:name="_Toc144974863"/>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6"/>
        <w:tblpPr w:leftFromText="180" w:rightFromText="180" w:vertAnchor="text" w:horzAnchor="page" w:tblpX="1163" w:tblpY="3"/>
        <w:tblOverlap w:val="never"/>
        <w:tblW w:w="53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867"/>
        <w:gridCol w:w="3228"/>
        <w:gridCol w:w="494"/>
        <w:gridCol w:w="679"/>
        <w:gridCol w:w="599"/>
        <w:gridCol w:w="1030"/>
        <w:gridCol w:w="1030"/>
        <w:gridCol w:w="625"/>
      </w:tblGrid>
      <w:tr w14:paraId="6047B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 w:type="pct"/>
            <w:noWrap/>
            <w:vAlign w:val="center"/>
          </w:tcPr>
          <w:p w14:paraId="582F1F8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bookmarkStart w:id="284" w:name="_Toc152042585"/>
            <w:bookmarkStart w:id="285" w:name="_Toc247514288"/>
            <w:bookmarkStart w:id="286" w:name="_Toc144974864"/>
            <w:bookmarkStart w:id="287" w:name="_Toc152045796"/>
            <w:bookmarkStart w:id="288" w:name="_Toc247527836"/>
            <w:bookmarkStart w:id="289" w:name="_Toc300835221"/>
            <w:r>
              <w:rPr>
                <w:rFonts w:hint="eastAsia" w:ascii="宋体" w:hAnsi="宋体" w:eastAsia="宋体" w:cs="宋体"/>
                <w:kern w:val="2"/>
                <w:sz w:val="21"/>
                <w:szCs w:val="21"/>
                <w:lang w:val="en-US" w:eastAsia="zh-CN"/>
              </w:rPr>
              <w:t>序号</w:t>
            </w:r>
          </w:p>
        </w:tc>
        <w:tc>
          <w:tcPr>
            <w:tcW w:w="473" w:type="pct"/>
            <w:noWrap/>
            <w:vAlign w:val="center"/>
          </w:tcPr>
          <w:p w14:paraId="70F8DFD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761" w:type="pct"/>
            <w:noWrap/>
            <w:vAlign w:val="center"/>
          </w:tcPr>
          <w:p w14:paraId="170DC6A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269" w:type="pct"/>
            <w:noWrap/>
            <w:vAlign w:val="center"/>
          </w:tcPr>
          <w:p w14:paraId="2A61562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70" w:type="pct"/>
            <w:noWrap/>
            <w:vAlign w:val="center"/>
          </w:tcPr>
          <w:p w14:paraId="0BA0D2D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暂定数量</w:t>
            </w:r>
          </w:p>
        </w:tc>
        <w:tc>
          <w:tcPr>
            <w:tcW w:w="326" w:type="pct"/>
            <w:noWrap/>
            <w:vAlign w:val="center"/>
          </w:tcPr>
          <w:p w14:paraId="306EA99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62" w:type="pct"/>
            <w:noWrap/>
            <w:vAlign w:val="center"/>
          </w:tcPr>
          <w:p w14:paraId="63BCDEA4">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含税单价（元）</w:t>
            </w:r>
          </w:p>
        </w:tc>
        <w:tc>
          <w:tcPr>
            <w:tcW w:w="562" w:type="pct"/>
            <w:noWrap/>
            <w:vAlign w:val="center"/>
          </w:tcPr>
          <w:p w14:paraId="34383C2F">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含税合价（元）</w:t>
            </w:r>
          </w:p>
        </w:tc>
        <w:tc>
          <w:tcPr>
            <w:tcW w:w="340" w:type="pct"/>
            <w:noWrap/>
            <w:vAlign w:val="center"/>
          </w:tcPr>
          <w:p w14:paraId="73C82BB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tc>
      </w:tr>
      <w:tr w14:paraId="084C1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trPr>
        <w:tc>
          <w:tcPr>
            <w:tcW w:w="332" w:type="pct"/>
            <w:noWrap/>
            <w:vAlign w:val="center"/>
          </w:tcPr>
          <w:p w14:paraId="1646E35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473" w:type="pct"/>
            <w:noWrap/>
            <w:vAlign w:val="center"/>
          </w:tcPr>
          <w:p w14:paraId="1927F95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大车棚主体钢结构材料</w:t>
            </w:r>
          </w:p>
        </w:tc>
        <w:tc>
          <w:tcPr>
            <w:tcW w:w="1761" w:type="pct"/>
            <w:noWrap/>
            <w:vAlign w:val="center"/>
          </w:tcPr>
          <w:p w14:paraId="3BAF43AC">
            <w:pPr>
              <w:keepNext w:val="0"/>
              <w:keepLines w:val="0"/>
              <w:pageBreakBefore w:val="0"/>
              <w:widowControl/>
              <w:numPr>
                <w:ilvl w:val="0"/>
                <w:numId w:val="0"/>
              </w:numPr>
              <w:suppressLineNumbers w:val="0"/>
              <w:kinsoku/>
              <w:wordWrap/>
              <w:overflowPunct/>
              <w:topLinePunct w:val="0"/>
              <w:autoSpaceDE/>
              <w:autoSpaceDN/>
              <w:bidi w:val="0"/>
              <w:adjustRightInd/>
              <w:snapToGrid/>
              <w:spacing w:line="12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包括但不限于钢柱、钢梁、钢支撑、钢拉条、檩条、系杆、锚栓铁件、预埋钢板、螺栓等组成钢结构车棚所需的所有主材及辅材（含油漆）</w:t>
            </w:r>
          </w:p>
          <w:p w14:paraId="7BA46D90">
            <w:pPr>
              <w:keepNext w:val="0"/>
              <w:keepLines w:val="0"/>
              <w:pageBreakBefore w:val="0"/>
              <w:widowControl/>
              <w:numPr>
                <w:ilvl w:val="0"/>
                <w:numId w:val="0"/>
              </w:numPr>
              <w:suppressLineNumbers w:val="0"/>
              <w:kinsoku/>
              <w:wordWrap/>
              <w:overflowPunct/>
              <w:topLinePunct w:val="0"/>
              <w:autoSpaceDE/>
              <w:autoSpaceDN/>
              <w:bidi w:val="0"/>
              <w:adjustRightInd/>
              <w:snapToGrid/>
              <w:spacing w:line="120" w:lineRule="auto"/>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269" w:type="pct"/>
            <w:noWrap/>
            <w:vAlign w:val="center"/>
          </w:tcPr>
          <w:p w14:paraId="3B013E7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t</w:t>
            </w:r>
          </w:p>
        </w:tc>
        <w:tc>
          <w:tcPr>
            <w:tcW w:w="370" w:type="pct"/>
            <w:noWrap/>
            <w:vAlign w:val="center"/>
          </w:tcPr>
          <w:p w14:paraId="39D9726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55</w:t>
            </w:r>
          </w:p>
        </w:tc>
        <w:tc>
          <w:tcPr>
            <w:tcW w:w="326" w:type="pct"/>
            <w:noWrap/>
            <w:vAlign w:val="center"/>
          </w:tcPr>
          <w:p w14:paraId="01B14884">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62" w:type="pct"/>
            <w:noWrap/>
            <w:vAlign w:val="center"/>
          </w:tcPr>
          <w:p w14:paraId="67AA5E6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62" w:type="pct"/>
            <w:noWrap/>
            <w:vAlign w:val="center"/>
          </w:tcPr>
          <w:p w14:paraId="254EFB2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40" w:type="pct"/>
            <w:noWrap/>
            <w:vAlign w:val="center"/>
          </w:tcPr>
          <w:p w14:paraId="31C22BFA">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3E236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332" w:type="pct"/>
            <w:noWrap/>
            <w:vAlign w:val="center"/>
          </w:tcPr>
          <w:p w14:paraId="310094D0">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473" w:type="pct"/>
            <w:noWrap/>
            <w:vAlign w:val="center"/>
          </w:tcPr>
          <w:p w14:paraId="1ABFA37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天沟水槽</w:t>
            </w:r>
          </w:p>
        </w:tc>
        <w:tc>
          <w:tcPr>
            <w:tcW w:w="1761" w:type="pct"/>
            <w:noWrap/>
            <w:vAlign w:val="center"/>
          </w:tcPr>
          <w:p w14:paraId="1468FDE8">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1"/>
                <w:szCs w:val="21"/>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p w14:paraId="5D335DFB">
            <w:pPr>
              <w:keepNext w:val="0"/>
              <w:keepLines w:val="0"/>
              <w:widowControl/>
              <w:numPr>
                <w:ilvl w:val="0"/>
                <w:numId w:val="0"/>
              </w:numPr>
              <w:suppressLineNumbers w:val="0"/>
              <w:spacing w:line="240" w:lineRule="auto"/>
              <w:ind w:left="0" w:leftChars="0" w:firstLine="0" w:firstLineChars="0"/>
              <w:jc w:val="left"/>
              <w:textAlignment w:val="center"/>
              <w:rPr>
                <w:rFonts w:hint="eastAsia"/>
                <w:lang w:val="en-US" w:eastAsia="zh-CN"/>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269" w:type="pct"/>
            <w:noWrap/>
            <w:vAlign w:val="center"/>
          </w:tcPr>
          <w:p w14:paraId="045AEAAC">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米</w:t>
            </w:r>
          </w:p>
        </w:tc>
        <w:tc>
          <w:tcPr>
            <w:tcW w:w="370" w:type="pct"/>
            <w:noWrap/>
            <w:vAlign w:val="center"/>
          </w:tcPr>
          <w:p w14:paraId="623A6DB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120</w:t>
            </w:r>
          </w:p>
        </w:tc>
        <w:tc>
          <w:tcPr>
            <w:tcW w:w="326" w:type="pct"/>
            <w:noWrap/>
            <w:vAlign w:val="center"/>
          </w:tcPr>
          <w:p w14:paraId="1EBB6024">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62" w:type="pct"/>
            <w:noWrap/>
            <w:vAlign w:val="center"/>
          </w:tcPr>
          <w:p w14:paraId="506697AB">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562" w:type="pct"/>
            <w:noWrap/>
            <w:vAlign w:val="center"/>
          </w:tcPr>
          <w:p w14:paraId="2FF45B2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40" w:type="pct"/>
            <w:noWrap/>
            <w:vAlign w:val="center"/>
          </w:tcPr>
          <w:p w14:paraId="59A05456">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39625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332" w:type="pct"/>
            <w:shd w:val="clear" w:color="auto" w:fill="auto"/>
            <w:noWrap/>
            <w:vAlign w:val="center"/>
          </w:tcPr>
          <w:p w14:paraId="6BC79F8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473" w:type="pct"/>
            <w:shd w:val="clear" w:color="auto" w:fill="auto"/>
            <w:noWrap/>
            <w:vAlign w:val="center"/>
          </w:tcPr>
          <w:p w14:paraId="316E30C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小车棚钢结构材料</w:t>
            </w:r>
          </w:p>
        </w:tc>
        <w:tc>
          <w:tcPr>
            <w:tcW w:w="1761" w:type="pct"/>
            <w:shd w:val="clear" w:color="auto" w:fill="auto"/>
            <w:noWrap/>
            <w:vAlign w:val="center"/>
          </w:tcPr>
          <w:p w14:paraId="5AAE20A9">
            <w:pPr>
              <w:keepNext w:val="0"/>
              <w:keepLines w:val="0"/>
              <w:pageBreakBefore w:val="0"/>
              <w:widowControl/>
              <w:numPr>
                <w:ilvl w:val="0"/>
                <w:numId w:val="0"/>
              </w:numPr>
              <w:suppressLineNumbers w:val="0"/>
              <w:kinsoku/>
              <w:wordWrap/>
              <w:overflowPunct/>
              <w:topLinePunct w:val="0"/>
              <w:autoSpaceDE/>
              <w:autoSpaceDN/>
              <w:bidi w:val="0"/>
              <w:adjustRightInd/>
              <w:snapToGrid/>
              <w:spacing w:line="12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auto"/>
                <w:kern w:val="0"/>
                <w:sz w:val="21"/>
                <w:szCs w:val="21"/>
                <w:u w:val="none"/>
                <w:lang w:val="en-US" w:eastAsia="zh-CN" w:bidi="ar"/>
              </w:rPr>
              <w:t>包括但不限于钢柱、钢梁、钢支撑、钢拉条、檩条、系杆、锚栓铁件、预埋钢板、螺栓等组成钢结构车棚所需的所有主材及辅材（含油漆）</w:t>
            </w:r>
          </w:p>
          <w:p w14:paraId="4E453D20">
            <w:pPr>
              <w:keepNext w:val="0"/>
              <w:keepLines w:val="0"/>
              <w:widowControl/>
              <w:suppressLineNumbers w:val="0"/>
              <w:spacing w:line="240" w:lineRule="auto"/>
              <w:ind w:firstLine="0" w:firstLineChars="0"/>
              <w:jc w:val="left"/>
              <w:textAlignment w:val="center"/>
              <w:rPr>
                <w:rFonts w:hint="eastAsia" w:ascii="宋体" w:hAnsi="宋体" w:eastAsia="宋体" w:cs="宋体"/>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2、规格尺寸、材料要求详见设计图纸，满足采购人要求；</w:t>
            </w:r>
          </w:p>
        </w:tc>
        <w:tc>
          <w:tcPr>
            <w:tcW w:w="269" w:type="pct"/>
            <w:shd w:val="clear" w:color="auto" w:fill="auto"/>
            <w:noWrap/>
            <w:vAlign w:val="center"/>
          </w:tcPr>
          <w:p w14:paraId="1D2176C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370" w:type="pct"/>
            <w:shd w:val="clear" w:color="auto" w:fill="auto"/>
            <w:noWrap/>
            <w:vAlign w:val="center"/>
          </w:tcPr>
          <w:p w14:paraId="3C8F1DD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5</w:t>
            </w:r>
          </w:p>
        </w:tc>
        <w:tc>
          <w:tcPr>
            <w:tcW w:w="326" w:type="pct"/>
            <w:shd w:val="clear" w:color="auto" w:fill="auto"/>
            <w:noWrap/>
            <w:vAlign w:val="center"/>
          </w:tcPr>
          <w:p w14:paraId="562D85D1">
            <w:pPr>
              <w:keepNext w:val="0"/>
              <w:keepLines w:val="0"/>
              <w:widowControl/>
              <w:suppressLineNumbers w:val="0"/>
              <w:spacing w:line="240" w:lineRule="auto"/>
              <w:ind w:firstLine="0" w:firstLineChars="0"/>
              <w:jc w:val="center"/>
              <w:textAlignment w:val="center"/>
              <w:rPr>
                <w:rFonts w:hint="eastAsia" w:ascii="宋体" w:hAnsi="宋体" w:eastAsia="宋体" w:cs="宋体"/>
                <w:sz w:val="21"/>
                <w:szCs w:val="21"/>
                <w:lang w:val="en-US" w:eastAsia="zh-CN" w:bidi="ar-SA"/>
              </w:rPr>
            </w:pPr>
            <w:r>
              <w:rPr>
                <w:rFonts w:hint="eastAsia" w:ascii="宋体" w:hAnsi="宋体" w:eastAsia="宋体" w:cs="宋体"/>
                <w:color w:val="auto"/>
                <w:kern w:val="2"/>
                <w:sz w:val="21"/>
                <w:szCs w:val="21"/>
                <w:lang w:val="en-US" w:eastAsia="zh-CN"/>
              </w:rPr>
              <w:t>13%</w:t>
            </w:r>
          </w:p>
        </w:tc>
        <w:tc>
          <w:tcPr>
            <w:tcW w:w="562" w:type="pct"/>
            <w:noWrap/>
            <w:vAlign w:val="center"/>
          </w:tcPr>
          <w:p w14:paraId="29574B3D">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562" w:type="pct"/>
            <w:noWrap/>
            <w:vAlign w:val="center"/>
          </w:tcPr>
          <w:p w14:paraId="04EA38F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40" w:type="pct"/>
            <w:noWrap/>
            <w:vAlign w:val="center"/>
          </w:tcPr>
          <w:p w14:paraId="04C39596">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1EF19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534" w:type="pct"/>
            <w:gridSpan w:val="6"/>
            <w:noWrap/>
            <w:vAlign w:val="center"/>
          </w:tcPr>
          <w:p w14:paraId="6E36A498">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c>
          <w:tcPr>
            <w:tcW w:w="562" w:type="pct"/>
            <w:noWrap/>
            <w:vAlign w:val="center"/>
          </w:tcPr>
          <w:p w14:paraId="33B24886">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合计</w:t>
            </w:r>
          </w:p>
        </w:tc>
        <w:tc>
          <w:tcPr>
            <w:tcW w:w="562" w:type="pct"/>
            <w:noWrap/>
            <w:vAlign w:val="center"/>
          </w:tcPr>
          <w:p w14:paraId="18BD97A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40" w:type="pct"/>
            <w:noWrap/>
            <w:vAlign w:val="center"/>
          </w:tcPr>
          <w:p w14:paraId="2B5B2539">
            <w:pPr>
              <w:keepNext w:val="0"/>
              <w:keepLines w:val="0"/>
              <w:widowControl/>
              <w:suppressLineNumbers w:val="0"/>
              <w:spacing w:line="240" w:lineRule="auto"/>
              <w:ind w:firstLine="0" w:firstLineChars="0"/>
              <w:jc w:val="center"/>
              <w:textAlignment w:val="center"/>
              <w:rPr>
                <w:rFonts w:hint="eastAsia" w:ascii="宋体" w:hAnsi="宋体" w:eastAsia="宋体" w:cs="宋体"/>
                <w:color w:val="auto"/>
                <w:kern w:val="2"/>
                <w:sz w:val="21"/>
                <w:szCs w:val="21"/>
                <w:lang w:val="en-US" w:eastAsia="zh-CN"/>
              </w:rPr>
            </w:pPr>
          </w:p>
        </w:tc>
      </w:tr>
      <w:tr w14:paraId="3B311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332" w:type="pct"/>
            <w:noWrap/>
            <w:vAlign w:val="center"/>
          </w:tcPr>
          <w:p w14:paraId="064FFBA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67" w:type="pct"/>
            <w:gridSpan w:val="8"/>
            <w:noWrap/>
            <w:vAlign w:val="center"/>
          </w:tcPr>
          <w:p w14:paraId="3812C023">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报价人已充分考虑采购所有采购要求，包括但不限于以下费用：人工费、材料费、装车费、运至采购人指定工地现场的运输费、采购人指定地卸车费、超时等候费用、税金、保险费、利润、检测费、风险金等所有费用。</w:t>
            </w:r>
          </w:p>
          <w:p w14:paraId="752EEB8E">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3B7BD83A">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179632828"/>
      <w:bookmarkStart w:id="293" w:name="_Toc246996373"/>
      <w:bookmarkStart w:id="294" w:name="_Toc246997116"/>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6997113"/>
      <w:bookmarkStart w:id="298" w:name="_Toc247085888"/>
      <w:bookmarkStart w:id="299" w:name="_Toc296602615"/>
      <w:bookmarkStart w:id="300" w:name="_Toc300835226"/>
      <w:bookmarkStart w:id="301" w:name="_Toc247527850"/>
      <w:bookmarkStart w:id="302" w:name="_Toc152045810"/>
      <w:bookmarkStart w:id="303" w:name="_Toc152042599"/>
      <w:bookmarkStart w:id="304" w:name="_Toc144974878"/>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6371"/>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247527851"/>
      <w:bookmarkStart w:id="312" w:name="_Toc152045811"/>
      <w:bookmarkStart w:id="313" w:name="_Toc152042600"/>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009EA6B2">
      <w:pPr>
        <w:tabs>
          <w:tab w:val="left" w:pos="720"/>
        </w:tabs>
        <w:spacing w:line="440" w:lineRule="exact"/>
        <w:ind w:firstLine="422" w:firstLineChars="200"/>
        <w:jc w:val="left"/>
        <w:rPr>
          <w:rFonts w:hint="eastAsia" w:ascii="Times New Roman" w:hAnsi="Times New Roman" w:eastAsiaTheme="minorEastAsia" w:cstheme="minorBidi"/>
          <w:b/>
          <w:bCs/>
          <w:color w:val="FF0000"/>
          <w:kern w:val="2"/>
          <w:sz w:val="21"/>
          <w:szCs w:val="24"/>
          <w:lang w:val="en-US" w:eastAsia="zh-CN" w:bidi="ar-SA"/>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0C6BF05-1777-4F14-BD2D-F52306103D06}"/>
  </w:font>
  <w:font w:name="Arial">
    <w:panose1 w:val="020B0604020202020204"/>
    <w:charset w:val="01"/>
    <w:family w:val="swiss"/>
    <w:pitch w:val="default"/>
    <w:sig w:usb0="E0002EFF" w:usb1="C000785B" w:usb2="00000009" w:usb3="00000000" w:csb0="400001FF" w:csb1="FFFF0000"/>
    <w:embedRegular r:id="rId2" w:fontKey="{D6C46C5C-3D21-4BFD-B685-EFC86947A3B0}"/>
  </w:font>
  <w:font w:name="黑体">
    <w:panose1 w:val="02010609060101010101"/>
    <w:charset w:val="86"/>
    <w:family w:val="auto"/>
    <w:pitch w:val="default"/>
    <w:sig w:usb0="800002BF" w:usb1="38CF7CFA" w:usb2="00000016" w:usb3="00000000" w:csb0="00040001" w:csb1="00000000"/>
    <w:embedRegular r:id="rId3" w:fontKey="{7377DF5E-0D22-4E0F-8CD5-9CB42B6615C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81AB0D7-6575-470A-B0D4-1B01A84A83FA}"/>
  </w:font>
  <w:font w:name="仿宋_GB2312">
    <w:panose1 w:val="02010609030101010101"/>
    <w:charset w:val="86"/>
    <w:family w:val="modern"/>
    <w:pitch w:val="default"/>
    <w:sig w:usb0="00000001" w:usb1="080E0000" w:usb2="00000000" w:usb3="00000000" w:csb0="00040000" w:csb1="00000000"/>
    <w:embedRegular r:id="rId5" w:fontKey="{FDF5D592-6E42-4BEB-9974-D5F9487A68E6}"/>
  </w:font>
  <w:font w:name="方正小标宋简体">
    <w:panose1 w:val="03000509000000000000"/>
    <w:charset w:val="86"/>
    <w:family w:val="auto"/>
    <w:pitch w:val="default"/>
    <w:sig w:usb0="00000001" w:usb1="080E0000" w:usb2="00000000" w:usb3="00000000" w:csb0="00040000" w:csb1="00000000"/>
    <w:embedRegular r:id="rId6" w:fontKey="{A7A7B834-C034-487C-833C-5476A64BF084}"/>
  </w:font>
  <w:font w:name="楷体">
    <w:panose1 w:val="02010609060101010101"/>
    <w:charset w:val="86"/>
    <w:family w:val="auto"/>
    <w:pitch w:val="default"/>
    <w:sig w:usb0="800002BF" w:usb1="38CF7CFA" w:usb2="00000016" w:usb3="00000000" w:csb0="00040001" w:csb1="00000000"/>
    <w:embedRegular r:id="rId7" w:fontKey="{E897957C-D762-4332-A730-E4862A41275C}"/>
  </w:font>
  <w:font w:name="Wingdings 2">
    <w:panose1 w:val="05020102010507070707"/>
    <w:charset w:val="00"/>
    <w:family w:val="auto"/>
    <w:pitch w:val="default"/>
    <w:sig w:usb0="00000000" w:usb1="00000000" w:usb2="00000000" w:usb3="00000000" w:csb0="80000000" w:csb1="00000000"/>
    <w:embedRegular r:id="rId8" w:fontKey="{61781862-2DFE-4F1B-84A8-27617719D637}"/>
  </w:font>
  <w:font w:name="方正仿宋_GB2312">
    <w:panose1 w:val="02000000000000000000"/>
    <w:charset w:val="86"/>
    <w:family w:val="auto"/>
    <w:pitch w:val="default"/>
    <w:sig w:usb0="A00002BF" w:usb1="184F6CFA" w:usb2="00000012" w:usb3="00000000" w:csb0="00040001" w:csb1="00000000"/>
    <w:embedRegular r:id="rId9" w:fontKey="{0C7C4C91-79EF-4938-9E79-4A7FC32777D3}"/>
  </w:font>
  <w:font w:name="仿宋">
    <w:panose1 w:val="02010609060101010101"/>
    <w:charset w:val="86"/>
    <w:family w:val="modern"/>
    <w:pitch w:val="default"/>
    <w:sig w:usb0="800002BF" w:usb1="38CF7CFA" w:usb2="00000016" w:usb3="00000000" w:csb0="00040001" w:csb1="00000000"/>
    <w:embedRegular r:id="rId10" w:fontKey="{CA128297-15F3-402F-9596-F6CC785AA3F0}"/>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054F5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AD33D4"/>
    <w:rsid w:val="04B073F7"/>
    <w:rsid w:val="04B54547"/>
    <w:rsid w:val="04C35D04"/>
    <w:rsid w:val="04CD15E8"/>
    <w:rsid w:val="04CF4810"/>
    <w:rsid w:val="04D63FDF"/>
    <w:rsid w:val="04D72186"/>
    <w:rsid w:val="04E452F2"/>
    <w:rsid w:val="04E470A0"/>
    <w:rsid w:val="04E70524"/>
    <w:rsid w:val="04E86B91"/>
    <w:rsid w:val="04EB08D2"/>
    <w:rsid w:val="04EC7DA2"/>
    <w:rsid w:val="04F121F0"/>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A32ADE"/>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30D22"/>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793835"/>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8506FA"/>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744D56"/>
    <w:rsid w:val="1CB07DF9"/>
    <w:rsid w:val="1CB612AF"/>
    <w:rsid w:val="1CC3681B"/>
    <w:rsid w:val="1CF06AD2"/>
    <w:rsid w:val="1CF251D3"/>
    <w:rsid w:val="1CF87735"/>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17B2B"/>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76940"/>
    <w:rsid w:val="285F5293"/>
    <w:rsid w:val="28622D71"/>
    <w:rsid w:val="286A3DDE"/>
    <w:rsid w:val="286E69FD"/>
    <w:rsid w:val="28740524"/>
    <w:rsid w:val="28A10C81"/>
    <w:rsid w:val="28B83236"/>
    <w:rsid w:val="28C56178"/>
    <w:rsid w:val="28C66939"/>
    <w:rsid w:val="28D41056"/>
    <w:rsid w:val="28DA521F"/>
    <w:rsid w:val="28FA546B"/>
    <w:rsid w:val="28FE025E"/>
    <w:rsid w:val="290165BA"/>
    <w:rsid w:val="290F02E0"/>
    <w:rsid w:val="29245F1A"/>
    <w:rsid w:val="29366359"/>
    <w:rsid w:val="293D4E4D"/>
    <w:rsid w:val="294066EC"/>
    <w:rsid w:val="29586D7A"/>
    <w:rsid w:val="29772B51"/>
    <w:rsid w:val="29791894"/>
    <w:rsid w:val="297D349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6E6078"/>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6F91"/>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525D6"/>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E5C7B"/>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90553"/>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E45D42"/>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0754A1"/>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C3C72"/>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1F96405"/>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C747BA"/>
    <w:rsid w:val="62D11B87"/>
    <w:rsid w:val="62D12F65"/>
    <w:rsid w:val="62D47A78"/>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F1EB7"/>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17B37"/>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8F7D20"/>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5F532B"/>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2530"/>
    <w:rsid w:val="6D463172"/>
    <w:rsid w:val="6D592B40"/>
    <w:rsid w:val="6D6103FD"/>
    <w:rsid w:val="6D632F47"/>
    <w:rsid w:val="6D6A2DB3"/>
    <w:rsid w:val="6D6A69AA"/>
    <w:rsid w:val="6D79127B"/>
    <w:rsid w:val="6D797894"/>
    <w:rsid w:val="6D832281"/>
    <w:rsid w:val="6D87693B"/>
    <w:rsid w:val="6D97577B"/>
    <w:rsid w:val="6D9D7380"/>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56C72"/>
    <w:rsid w:val="6FEB7EFB"/>
    <w:rsid w:val="700148B1"/>
    <w:rsid w:val="700708F2"/>
    <w:rsid w:val="70262445"/>
    <w:rsid w:val="70473489"/>
    <w:rsid w:val="7054057E"/>
    <w:rsid w:val="7072258D"/>
    <w:rsid w:val="70796EB7"/>
    <w:rsid w:val="708276F9"/>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36D42"/>
    <w:rsid w:val="7EA45F4A"/>
    <w:rsid w:val="7EA916FD"/>
    <w:rsid w:val="7EAB552B"/>
    <w:rsid w:val="7EE53C64"/>
    <w:rsid w:val="7F030EC3"/>
    <w:rsid w:val="7F541580"/>
    <w:rsid w:val="7F590594"/>
    <w:rsid w:val="7F667225"/>
    <w:rsid w:val="7F7B2EF8"/>
    <w:rsid w:val="7F7C7C94"/>
    <w:rsid w:val="7F844A6E"/>
    <w:rsid w:val="7F916ECC"/>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bbaf2bf9-894b-4135-b399-c8b9548663de</errorID>
      <errorWord>本次的</errorWord>
      <group>L1_Word</group>
      <groupName>字词问题</groupName>
      <ability>L2_Typo</ability>
      <abilityName>字词错误</abilityName>
      <candidateList>
        <item>本次</item>
      </candidateList>
      <explain/>
      <paraID> 736D088</paraID>
      <start>8</start>
      <end>11</end>
      <status>unmodified</status>
      <modifiedWord/>
      <trackRevisions>false</trackRevisions>
    </reviewItem>
    <reviewItem>
      <errorID>89dc54d3-3fa0-4d58-9813-59098be8683d</errorID>
      <errorWord>提出质疑</errorWord>
      <group>L1_Grammar</group>
      <groupName>语法问题</groupName>
      <ability>L2_Grammar</ability>
      <abilityName>语法错误</abilityName>
      <candidateList>
        <item>质疑</item>
      </candidateList>
      <explain>〈动〉提出疑问：～问难。</explain>
      <paraID>2184D797</paraID>
      <start>134</start>
      <end>138</end>
      <status>unmodified</status>
      <modifiedWord/>
      <trackRevisions>false</trackRevisions>
    </reviewItem>
    <reviewItem>
      <errorID>7e7f70b6-af1f-4e72-b4f7-b275927211fb</errorID>
      <errorWord>胶粘</errorWord>
      <group>L1_Word</group>
      <groupName>字词问题</groupName>
      <ability>L2_Typo</ability>
      <abilityName>字词错误</abilityName>
      <candidateList>
        <item>胶黏</item>
      </candidateList>
      <explain/>
      <paraID>66A03CFC</paraID>
      <start>10</start>
      <end>12</end>
      <status>unmodified</status>
      <modifiedWord/>
      <trackRevisions>false</trackRevisions>
    </reviewItem>
    <reviewItem>
      <errorID>f349a504-70db-4886-8ef9-fae4dc52b84c</errorID>
      <errorWord>：</errorWord>
      <group>L1_Word</group>
      <groupName>字词问题</groupName>
      <ability>L2_Typo</ability>
      <abilityName>字词错误</abilityName>
      <candidateList>
        <item>：在</item>
      </candidateList>
      <explain/>
      <paraID> CE13E54</paraID>
      <start>4</start>
      <end>5</end>
      <status>unmodified</status>
      <modifiedWord/>
      <trackRevisions>false</trackRevisions>
    </reviewItem>
    <reviewItem>
      <errorID>ead83f3e-b295-46d0-accf-a18df20f8911</errorID>
      <errorWord>：</errorWord>
      <group>L1_Word</group>
      <groupName>字词问题</groupName>
      <ability>L2_Typo</ability>
      <abilityName>字词错误</abilityName>
      <candidateList>
        <item>：在</item>
      </candidateList>
      <explain/>
      <paraID>1A3CF113</paraID>
      <start>8</start>
      <end>9</end>
      <status>unmodified</status>
      <modifiedWord/>
      <trackRevisions>false</trackRevisions>
    </reviewItem>
    <reviewItem>
      <errorID>59a88ba1-c37f-4a99-8757-eebbdf4ac245</errorID>
      <errorWord>，</errorWord>
      <group>L1_Word</group>
      <groupName>字词问题</groupName>
      <ability>L2_Typo</ability>
      <abilityName>字词错误</abilityName>
      <candidateList>
        <item>，在</item>
      </candidateList>
      <explain/>
      <paraID>1A3CF113</paraID>
      <start>28</start>
      <end>29</end>
      <status>unmodified</status>
      <modifiedWord/>
      <trackRevisions>false</trackRevisions>
    </reviewItem>
    <reviewItem>
      <errorID>ffd81b42-cf22-4ce4-bc10-bc56197a03e3</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6D8A1328</paraID>
      <start>13</start>
      <end>15</end>
      <status>unmodified</status>
      <modifiedWord/>
      <trackRevisions>false</trackRevisions>
    </reviewItem>
    <reviewItem>
      <errorID>61bd73db-d88f-4949-87a7-c09f5fee4675</errorID>
      <errorWord>免费赠送</errorWord>
      <group>L1_Grammar</group>
      <groupName>语法问题</groupName>
      <ability>L2_Grammar</ability>
      <abilityName>语法错误</abilityName>
      <candidateList>
        <item>赠送</item>
      </candidateList>
      <explain/>
      <paraID> 1FE2A9C</paraID>
      <start>72</start>
      <end>76</end>
      <status>unmodified</status>
      <modifiedWord/>
      <trackRevisions>false</trackRevisions>
    </reviewItem>
    <reviewItem>
      <errorID>afc9fed2-325a-4e3f-ad1a-bccb0ffbab26</errorID>
      <errorWord>间</errorWord>
      <group>L1_Word</group>
      <groupName>字词问题</groupName>
      <ability>L2_Typo</ability>
      <abilityName>字词错误</abilityName>
      <candidateList>
        <item>间之</item>
      </candidateList>
      <explain/>
      <paraID> 60142B6</paraID>
      <start>53</start>
      <end>54</end>
      <status>unmodified</status>
      <modifiedWord/>
      <trackRevisions>false</trackRevisions>
    </reviewItem>
    <reviewItem>
      <errorID>83fce7a7-3338-4449-8d2a-4ba3a9af5636</errorID>
      <errorWord>相应</errorWord>
      <group>L1_Word</group>
      <groupName>字词问题</groupName>
      <ability>L2_Typo</ability>
      <abilityName>字词错误</abilityName>
      <candidateList>
        <item>响应</item>
      </candidateList>
      <explain>〈动〉回声相应，比喻用言语行动表示赞同、支持某种号召或倡议：～号召。</explain>
      <paraID>48A29903</paraID>
      <start>19</start>
      <end>21</end>
      <status>unmodified</status>
      <modifiedWord/>
      <trackRevisions>false</trackRevisions>
    </reviewItem>
    <reviewItem>
      <errorID>0ea5d96f-ba30-464c-bfd6-74a7fab32136</errorID>
      <errorWord>在开</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explain>
      <paraID>4C7D5E61</paraID>
      <start>20</start>
      <end>22</end>
      <status>unmodified</status>
      <modifiedWord/>
      <trackRevisions>false</trackRevisions>
    </reviewItem>
    <reviewItem>
      <errorID>c65e5d12-b003-450d-af12-9c2773bb3bd5</errorID>
      <errorWord>料</errorWord>
      <group>L1_Word</group>
      <groupName>字词问题</groupName>
      <ability>L2_Typo</ability>
      <abilityName>字词错误</abilityName>
      <candidateList>
        <item>料有</item>
      </candidateList>
      <explain/>
      <paraID>29512097</paraID>
      <start>30</start>
      <end>31</end>
      <status>unmodified</status>
      <modifiedWord/>
      <trackRevisions>false</trackRevisions>
    </reviewItem>
    <reviewItem>
      <errorID>426ba819-ec4f-411b-846f-02fa37ef4649</errorID>
      <errorWord>争</errorWord>
      <group>L1_Word</group>
      <groupName>字词问题</groupName>
      <ability>L2_Typo</ability>
      <abilityName>字词错误</abilityName>
      <candidateList>
        <item>争性</item>
      </candidateList>
      <explain/>
      <paraID>447E5DFC</paraID>
      <start>29</start>
      <end>30</end>
      <status>unmodified</status>
      <modifiedWord/>
      <trackRevisions>false</trackRevisions>
    </reviewItem>
    <reviewItem>
      <errorID>23df5676-1787-4b05-8c49-01dbfbadeb09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5A0F4616</paraID>
      <start>0</start>
      <end>2</end>
      <status>unmodified</status>
      <modifiedWord/>
      <trackRevisions>false</trackRevisions>
    </reviewItem>
    <reviewItem>
      <errorID>df201087-3317-473c-aa4b-86a85ee040f6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B0E2CF</paraID>
      <start>0</start>
      <end>2</end>
      <status>unmodified</status>
      <modifiedWord/>
      <trackRevisions>false</trackRevisions>
    </reviewItem>
    <reviewItem>
      <errorID>b71b43a6-be47-4940-a0f2-5aab79791d85</errorID>
      <errorWord>报价报价</errorWord>
      <group>L1_Word</group>
      <groupName>字词问题</groupName>
      <ability>L2_Typo</ability>
      <abilityName>字词错误</abilityName>
      <candidateList>
        <item>报价</item>
      </candidateList>
      <explain/>
      <paraID>  B0E2CF</paraID>
      <start>8</start>
      <end>12</end>
      <status>unmodified</status>
      <modifiedWord/>
      <trackRevisions>false</trackRevisions>
    </reviewItem>
    <reviewItem>
      <errorID>2290862e-fa44-48f7-95a0-4373af2023e9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64C9626A</paraID>
      <start>0</start>
      <end>2</end>
      <status>unmodified</status>
      <modifiedWord/>
      <trackRevisions>false</trackRevisions>
    </reviewItem>
    <reviewItem>
      <errorID>343cdbe4-37ec-420f-96a1-721008814865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4BB755F5</paraID>
      <start>0</start>
      <end>2</end>
      <status>unmodified</status>
      <modifiedWord/>
      <trackRevisions>false</trackRevisions>
    </reviewItem>
    <reviewItem>
      <errorID>466af282-00f3-4394-9811-26b62abbb823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2FF457F6</paraID>
      <start>0</start>
      <end>2</end>
      <status>unmodified</status>
      <modifiedWord/>
      <trackRevisions>false</trackRevisions>
    </reviewItem>
    <reviewItem>
      <errorID>8bcfcf58-4cc7-4482-8c41-0736dcc84693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47A1EB39</paraID>
      <start>0</start>
      <end>2</end>
      <status>unmodified</status>
      <modifiedWord/>
      <trackRevisions>false</trackRevisions>
    </reviewItem>
    <reviewItem>
      <errorID>25596cf3-8f36-46db-87df-ad98a680077c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1F9F2AFB</paraID>
      <start>0</start>
      <end>2</end>
      <status>unmodified</status>
      <modifiedWord/>
      <trackRevisions>false</trackRevisions>
    </reviewItem>
    <reviewItem>
      <errorID>10acc121-9c06-4155-93fd-c625189d0f73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12D31456</paraID>
      <start>0</start>
      <end>2</end>
      <status>unmodified</status>
      <modifiedWord/>
      <trackRevisions>false</trackRevisions>
    </reviewItem>
    <reviewItem>
      <errorID>c9b859ea-22f3-40e9-bbe3-67194889c2f6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AC935ED</paraID>
      <start>0</start>
      <end>2</end>
      <status>unmodified</status>
      <modifiedWord/>
      <trackRevisions>false</trackRevisions>
    </reviewItem>
    <reviewItem>
      <errorID>1566cbf2-e3ed-4bef-b31a-99fe10bb89d4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563B6641</paraID>
      <start>0</start>
      <end>2</end>
      <status>unmodified</status>
      <modifiedWord/>
      <trackRevisions>false</trackRevisions>
    </reviewItem>
    <reviewItem>
      <errorID>825b3f64-cf35-47b1-b2f4-83b6af944c3e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4DD00A21</paraID>
      <start>0</start>
      <end>2</end>
      <status>unmodified</status>
      <modifiedWord/>
      <trackRevisions>false</trackRevisions>
    </reviewItem>
    <reviewItem>
      <errorID>66a2963d-2c9c-4b5b-8df3-cc0469d31c9d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7CD12B67</paraID>
      <start>0</start>
      <end>2</end>
      <status>unmodified</status>
      <modifiedWord/>
      <trackRevisions>false</trackRevisions>
    </reviewItem>
    <reviewItem>
      <errorID>f17b5aca-581a-48cb-ac8c-dc0c2b70b72f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6F01601B</paraID>
      <start>0</start>
      <end>2</end>
      <status>unmodified</status>
      <modifiedWord/>
      <trackRevisions>false</trackRevisions>
    </reviewItem>
    <reviewItem>
      <errorID>cb04bade-3149-49b0-8201-921f80ec370b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67905CCE</paraID>
      <start>0</start>
      <end>2</end>
      <status>unmodified</status>
      <modifiedWord/>
      <trackRevisions>false</trackRevisions>
    </reviewItem>
    <reviewItem>
      <errorID>00be4fce-57a2-4190-a67a-2b139d017b9b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57B7FBE1</paraID>
      <start>0</start>
      <end>2</end>
      <status>unmodified</status>
      <modifiedWord/>
      <trackRevisions>false</trackRevisions>
    </reviewItem>
    <reviewItem>
      <errorID>028fcc93-8181-4863-8c46-3a1b8a489afe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1F411AB0</paraID>
      <start>0</start>
      <end>2</end>
      <status>unmodified</status>
      <modifiedWord/>
      <trackRevisions>false</trackRevisions>
    </reviewItem>
    <reviewItem>
      <errorID>9a9ef158-7e9d-432b-a65a-564fd743287e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24B27511</paraID>
      <start>0</start>
      <end>2</end>
      <status>unmodified</status>
      <modifiedWord/>
      <trackRevisions>false</trackRevisions>
    </reviewItem>
    <reviewItem>
      <errorID>7277e691-5a4e-4a2c-9b64-81890eb6d845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951657D</paraID>
      <start>0</start>
      <end>2</end>
      <status>unmodified</status>
      <modifiedWord/>
      <trackRevisions>false</trackRevisions>
    </reviewItem>
    <reviewItem>
      <errorID>cc3126de-a2d2-4eef-9b6b-7b94455a116b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6CE834AF</paraID>
      <start>0</start>
      <end>2</end>
      <status>unmodified</status>
      <modifiedWord/>
      <trackRevisions>false</trackRevisions>
    </reviewItem>
    <reviewItem>
      <errorID>065c6f63-015f-4c58-8660-59aa23c1118a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6C269A3F</paraID>
      <start>0</start>
      <end>2</end>
      <status>unmodified</status>
      <modifiedWord/>
      <trackRevisions>false</trackRevisions>
    </reviewItem>
    <reviewItem>
      <errorID>f48319ee-970a-4557-8aed-d8283523cb72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2A024205</paraID>
      <start>0</start>
      <end>2</end>
      <status>unmodified</status>
      <modifiedWord/>
      <trackRevisions>false</trackRevisions>
    </reviewItem>
    <reviewItem>
      <errorID>e0735cac-073f-4e83-82f4-71a9ddec1ef6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79290A30</paraID>
      <start>0</start>
      <end>2</end>
      <status>unmodified</status>
      <modifiedWord/>
      <trackRevisions>false</trackRevisions>
    </reviewItem>
    <reviewItem>
      <errorID>2bd6da8c-a9ef-4bd4-8b40-8961a4d9e535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5AB1CCD8</paraID>
      <start>0</start>
      <end>2</end>
      <status>unmodified</status>
      <modifiedWord/>
      <trackRevisions>false</trackRevisions>
    </reviewItem>
    <reviewItem>
      <errorID>a70fd75a-745b-4a78-b86a-dd977c2bafd4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41271322</paraID>
      <start>0</start>
      <end>2</end>
      <status>unmodified</status>
      <modifiedWord/>
      <trackRevisions>false</trackRevisions>
    </reviewItem>
    <reviewItem>
      <errorID>d1625eff-5e75-49fa-a81b-97bcf7bc4129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41D86FEB</paraID>
      <start>0</start>
      <end>2</end>
      <status>unmodified</status>
      <modifiedWord/>
      <trackRevisions>false</trackRevisions>
    </reviewItem>
    <reviewItem>
      <errorID>d42432dc-4800-4e9d-8e20-ed15afa8d59e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52BE6C03</paraID>
      <start>0</start>
      <end>2</end>
      <status>unmodified</status>
      <modifiedWord/>
      <trackRevisions>false</trackRevisions>
    </reviewItem>
    <reviewItem>
      <errorID>04196f45-3eb4-4f92-8230-6174d4419622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2DAF6EA4</paraID>
      <start>0</start>
      <end>2</end>
      <status>unmodified</status>
      <modifiedWord/>
      <trackRevisions>false</trackRevisions>
    </reviewItem>
    <reviewItem>
      <errorID>6e4ef2e8-b830-47f0-bad5-9287b20ac8fa</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5599CB47</paraID>
      <start>0</start>
      <end>2</end>
      <status>unmodified</status>
      <modifiedWord/>
      <trackRevisions>false</trackRevisions>
    </reviewItem>
    <reviewItem>
      <errorID>fbd3c6f7-8470-4b6f-a46f-3bf6b68219b5</errorID>
      <errorWord>，</errorWord>
      <group>L1_Word</group>
      <groupName>字词问题</groupName>
      <ability>L2_Typo</ability>
      <abilityName>字词错误</abilityName>
      <candidateList>
        <item>，在</item>
      </candidateList>
      <explain/>
      <paraID>1A4FC24F</paraID>
      <start>23</start>
      <end>24</end>
      <status>unmodified</status>
      <modifiedWord/>
      <trackRevisions>false</trackRevisions>
    </reviewItem>
    <reviewItem>
      <errorID>6238076a-355f-4100-97d2-9708d4dc3d3f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4D932E03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19c349-08d6-4be1-a5c0-5d9e8e81c309}">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13600</Words>
  <Characters>14588</Characters>
  <Lines>0</Lines>
  <Paragraphs>0</Paragraphs>
  <TotalTime>2</TotalTime>
  <ScaleCrop>false</ScaleCrop>
  <LinksUpToDate>false</LinksUpToDate>
  <CharactersWithSpaces>14718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2026-04-02T08:44:00Z</cp:lastPrinted>
  <dcterms:modified xsi:type="dcterms:W3CDTF">2026-04-10T08:58:15Z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eyJoZGlkIjoiM2Y2YWQwZmQwYTk0YzMxZDE0NDM4NTZjN2RkMjdlYzYiLCJ1c2VySWQiOiI1NTMyMjQzNDEifQ==</vt:lpwstr>
  </property>
</Properties>
</file>