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亳州市西部片区城市更新二期项目杜仲路（古井大道-望州路段）电气工程劳务分包</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ATRD-2026-08号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eastAsia" w:ascii="Times New Roman" w:hAnsi="Times New Roman" w:eastAsia="楷体" w:cs="Times New Roman"/>
          <w:kern w:val="0"/>
          <w:sz w:val="32"/>
          <w:szCs w:val="32"/>
          <w:highlight w:val="none"/>
          <w:shd w:val="clear" w:color="auto" w:fill="auto"/>
          <w:lang w:val="en-US" w:eastAsia="zh-CN"/>
        </w:rPr>
        <w:t xml:space="preserve">亳州市安腾弱电工程有限公司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月8日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亳州市西部片区城市更新二期项目杜仲路（古井大道-望州路段）电气工程劳务分包</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亳州市西部片区城市更新二期项目杜仲路（古井大道-望州路段）电气工程劳务分包</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ATRD-2026-08号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cstheme="minorEastAsia"/>
          <w:sz w:val="28"/>
          <w:szCs w:val="28"/>
          <w:highlight w:val="none"/>
          <w:lang w:val="en-US" w:eastAsia="zh-CN"/>
        </w:rPr>
        <w:t>亳州市安腾弱电工程有限公司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cstheme="minorEastAsia"/>
          <w:color w:val="FF0000"/>
          <w:sz w:val="28"/>
          <w:szCs w:val="28"/>
          <w:highlight w:val="none"/>
          <w:lang w:val="en-US" w:eastAsia="zh-CN"/>
        </w:rPr>
        <w:t>（含税，3%）</w:t>
      </w:r>
      <w:permEnd w:id="7"/>
      <w:r>
        <w:rPr>
          <w:rFonts w:hint="eastAsia" w:asciiTheme="minorEastAsia" w:hAnsiTheme="minorEastAsia" w:eastAsiaTheme="minorEastAsia" w:cstheme="minorEastAsia"/>
          <w:sz w:val="28"/>
          <w:szCs w:val="28"/>
          <w:highlight w:val="none"/>
          <w:lang w:val="en-US" w:eastAsia="zh-CN"/>
        </w:rPr>
        <w:t>：</w:t>
      </w:r>
      <w:r>
        <w:rPr>
          <w:rFonts w:hint="eastAsia" w:ascii="宋体" w:hAnsi="宋体" w:cs="宋体"/>
          <w:color w:val="FF0000"/>
          <w:kern w:val="2"/>
          <w:sz w:val="28"/>
          <w:szCs w:val="28"/>
          <w:highlight w:val="none"/>
          <w:u w:val="single"/>
          <w:lang w:val="en-US" w:eastAsia="zh-CN"/>
        </w:rPr>
        <w:t>30万元</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rPr>
        <w:t>供应商根据工程量清单按</w:t>
      </w:r>
      <w:permStart w:id="8" w:edGrp="everyone"/>
      <w:r>
        <w:rPr>
          <w:rFonts w:hint="eastAsia" w:asciiTheme="minorEastAsia" w:hAnsiTheme="minorEastAsia" w:eastAsiaTheme="minorEastAsia" w:cstheme="minorEastAsia"/>
          <w:color w:val="FF0000"/>
          <w:kern w:val="2"/>
          <w:sz w:val="28"/>
          <w:szCs w:val="28"/>
          <w:highlight w:val="none"/>
          <w:lang w:val="en-US" w:eastAsia="zh-CN"/>
        </w:rPr>
        <w:t>含税固定单价</w:t>
      </w:r>
      <w:permEnd w:id="8"/>
      <w:r>
        <w:rPr>
          <w:rFonts w:hint="eastAsia" w:asciiTheme="minorEastAsia" w:hAnsiTheme="minorEastAsia" w:eastAsiaTheme="minorEastAsia" w:cstheme="minorEastAsia"/>
          <w:kern w:val="2"/>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，成交后不予调整，其他未尽事宜应统一考虑在报价内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eastAsiaTheme="minorEastAsia" w:cstheme="minorEastAsia"/>
          <w:sz w:val="28"/>
          <w:szCs w:val="28"/>
          <w:highlight w:val="none"/>
          <w:lang w:val="en-US" w:eastAsia="zh-CN"/>
        </w:rPr>
        <w:t>本次的采购范围是亳州市西部片区城市更新二期项目杜仲路（古井大道-望州路段）电气工程劳务分包，包含但不限于电气配电、照明监控、电线电缆、检查井及业主、设计单位变更增加的电气工程一切劳务施工工作，具体工程量以实际完成合格工程量为准。供应商响应前请认真看阅施工图、并现场勘察了解情况，响应时我方认为供应商已充分了解工程概况及工作范围。</w:t>
      </w:r>
    </w:p>
    <w:permEnd w:id="9"/>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0" w:edGrp="everyone"/>
      <w:r>
        <w:rPr>
          <w:rFonts w:hint="eastAsia" w:ascii="宋体" w:hAnsi="宋体" w:cs="宋体"/>
          <w:color w:val="auto"/>
          <w:kern w:val="2"/>
          <w:sz w:val="28"/>
          <w:szCs w:val="28"/>
          <w:highlight w:val="none"/>
          <w:lang w:val="en-US" w:eastAsia="zh-CN"/>
        </w:rPr>
        <w:t>计划工期</w:t>
      </w:r>
      <w:r>
        <w:rPr>
          <w:rFonts w:hint="eastAsia" w:ascii="宋体" w:hAnsi="宋体" w:eastAsia="宋体" w:cs="宋体"/>
          <w:color w:val="auto"/>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自采购人发出开工指令之日起</w:t>
      </w:r>
      <w:r>
        <w:rPr>
          <w:rFonts w:hint="eastAsia" w:asciiTheme="minorEastAsia" w:hAnsiTheme="minorEastAsia" w:eastAsiaTheme="minorEastAsia" w:cstheme="minorEastAsia"/>
          <w:color w:val="FF0000"/>
          <w:kern w:val="2"/>
          <w:sz w:val="28"/>
          <w:szCs w:val="28"/>
          <w:highlight w:val="none"/>
          <w:lang w:val="en-US" w:eastAsia="zh-CN"/>
        </w:rPr>
        <w:t>180</w:t>
      </w:r>
      <w:r>
        <w:rPr>
          <w:rFonts w:hint="eastAsia" w:asciiTheme="minorEastAsia" w:hAnsiTheme="minorEastAsia" w:eastAsiaTheme="minorEastAsia" w:cstheme="minorEastAsia"/>
          <w:kern w:val="2"/>
          <w:sz w:val="28"/>
          <w:szCs w:val="28"/>
          <w:highlight w:val="none"/>
          <w:lang w:val="en-US" w:eastAsia="zh-CN"/>
        </w:rPr>
        <w:t>日历天</w:t>
      </w:r>
      <w:r>
        <w:rPr>
          <w:rFonts w:hint="eastAsia" w:asciiTheme="minorEastAsia" w:hAnsiTheme="minorEastAsia" w:cstheme="minorEastAsia"/>
          <w:sz w:val="28"/>
          <w:szCs w:val="28"/>
          <w:highlight w:val="none"/>
          <w:lang w:val="en-US" w:eastAsia="zh-CN"/>
        </w:rPr>
        <w:t>。</w:t>
      </w:r>
      <w:permEnd w:id="10"/>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（三）施工地点</w:t>
      </w:r>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宋体" w:hAnsi="宋体" w:eastAsia="宋体" w:cs="宋体"/>
          <w:color w:val="auto"/>
          <w:kern w:val="2"/>
          <w:sz w:val="28"/>
          <w:szCs w:val="28"/>
          <w:highlight w:val="none"/>
          <w:lang w:val="en-US" w:eastAsia="zh-CN"/>
        </w:rPr>
        <w:t>亳州市谯城区</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1"/>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2"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2"/>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112750F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（一）供应商</w:t>
      </w:r>
      <w:r>
        <w:rPr>
          <w:rFonts w:hint="eastAsia" w:asciiTheme="minorEastAsia" w:hAnsiTheme="minorEastAsia" w:cstheme="minorEastAsia"/>
          <w:sz w:val="28"/>
          <w:szCs w:val="28"/>
          <w:highlight w:val="none"/>
          <w:lang w:val="en-US" w:eastAsia="zh-CN"/>
        </w:rPr>
        <w:t>须</w:t>
      </w:r>
      <w:r>
        <w:rPr>
          <w:rFonts w:hint="default" w:asciiTheme="minorEastAsia" w:hAnsiTheme="minorEastAsia" w:eastAsiaTheme="minorEastAsia" w:cstheme="minorEastAsia"/>
          <w:sz w:val="28"/>
          <w:szCs w:val="28"/>
          <w:highlight w:val="none"/>
          <w:lang w:val="en-US" w:eastAsia="zh-CN"/>
        </w:rPr>
        <w:t>具有独立法人资格，并在人员、设备、资金等方面具有承担本</w:t>
      </w:r>
      <w:r>
        <w:rPr>
          <w:rFonts w:hint="eastAsia" w:asciiTheme="minorEastAsia" w:hAnsiTheme="minorEastAsia" w:cstheme="minorEastAsia"/>
          <w:sz w:val="28"/>
          <w:szCs w:val="28"/>
          <w:highlight w:val="none"/>
          <w:lang w:val="en-US" w:eastAsia="zh-CN"/>
        </w:rPr>
        <w:t>项目施工</w:t>
      </w:r>
      <w:r>
        <w:rPr>
          <w:rFonts w:hint="default" w:asciiTheme="minorEastAsia" w:hAnsiTheme="minorEastAsia" w:eastAsiaTheme="minorEastAsia" w:cstheme="minorEastAsia"/>
          <w:sz w:val="28"/>
          <w:szCs w:val="28"/>
          <w:highlight w:val="none"/>
          <w:lang w:val="en-US" w:eastAsia="zh-CN"/>
        </w:rPr>
        <w:t>的能力</w:t>
      </w:r>
      <w:r>
        <w:rPr>
          <w:rFonts w:hint="eastAsia" w:asciiTheme="minorEastAsia" w:hAnsiTheme="minorEastAsia" w:eastAsiaTheme="minorEastAsia" w:cstheme="minorEastAsia"/>
          <w:sz w:val="28"/>
          <w:szCs w:val="28"/>
          <w:highlight w:val="none"/>
          <w:lang w:val="en-US" w:eastAsia="zh-CN"/>
        </w:rPr>
        <w:t>；</w:t>
      </w:r>
    </w:p>
    <w:p w14:paraId="0543ED3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（二）供应商须具有有效的施工劳务企业资质和安全生产许可证。</w:t>
      </w:r>
    </w:p>
    <w:p w14:paraId="05EB33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w:t>
      </w:r>
      <w:permStart w:id="13" w:edGrp="everyone"/>
      <w:r>
        <w:rPr>
          <w:rFonts w:hint="eastAsia" w:asciiTheme="minorEastAsia" w:hAnsiTheme="minorEastAsia" w:eastAsiaTheme="minorEastAsia" w:cstheme="minorEastAsia"/>
          <w:sz w:val="28"/>
          <w:szCs w:val="28"/>
          <w:highlight w:val="none"/>
          <w:lang w:val="en-US" w:eastAsia="zh-CN"/>
        </w:rPr>
        <w:t>信用要求：供应商（含分公司，不含子公司）不得存在下列情形之一。</w:t>
      </w:r>
    </w:p>
    <w:p w14:paraId="6324A7F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（1）供应商被人民法院列入失信被执行人的；</w:t>
      </w:r>
    </w:p>
    <w:p w14:paraId="3610839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（2）供应商被市场监督管理部门列入企业经营异常名录的；</w:t>
      </w:r>
    </w:p>
    <w:p w14:paraId="3BB2E82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（3）供应商被税务部门列入重大税收违法案件当事人名单的；</w:t>
      </w:r>
    </w:p>
    <w:p w14:paraId="185E81A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（4）供应商在以往承接亳州交通投资控股集团有限公司及下属企业项目过程中被记入“黑名单”的</w:t>
      </w:r>
      <w:permEnd w:id="13"/>
      <w:r>
        <w:rPr>
          <w:rFonts w:hint="eastAsia" w:asciiTheme="minorEastAsia" w:hAnsiTheme="minorEastAsia" w:cstheme="minorEastAsia"/>
          <w:sz w:val="28"/>
          <w:szCs w:val="28"/>
          <w:highlight w:val="none"/>
          <w:lang w:val="en-US" w:eastAsia="zh-CN"/>
        </w:rPr>
        <w:t>。</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）本次</w:t>
      </w:r>
      <w:permStart w:id="14" w:edGrp="everyone"/>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sz w:val="28"/>
          <w:szCs w:val="28"/>
          <w:highlight w:val="none"/>
          <w:lang w:val="en-US" w:eastAsia="zh-CN"/>
        </w:rPr>
        <w:t>不接受</w:t>
      </w:r>
      <w:permEnd w:id="14"/>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5" w:edGrp="everyone"/>
      <w:r>
        <w:rPr>
          <w:rFonts w:hint="eastAsia" w:asciiTheme="minorEastAsia" w:hAnsiTheme="minorEastAsia" w:cstheme="minorEastAsia"/>
          <w:i/>
          <w:iCs/>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9</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5"/>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6"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安徽省亳州市高新技术产业开发区神农大道与百合路交叉口亳州汽车南站广场西侧（亳州市安腾弱电工程有限公司2楼开标室）</w:t>
      </w:r>
      <w:r>
        <w:rPr>
          <w:rFonts w:hint="eastAsia" w:asciiTheme="minorEastAsia" w:hAnsiTheme="minorEastAsia" w:cstheme="minorEastAsia"/>
          <w:i w:val="0"/>
          <w:iCs w:val="0"/>
          <w:sz w:val="28"/>
          <w:szCs w:val="28"/>
          <w:highlight w:val="none"/>
          <w:lang w:val="en-US" w:eastAsia="zh-CN"/>
        </w:rPr>
        <w:t>；</w:t>
      </w:r>
      <w:permEnd w:id="16"/>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17"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17"/>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18" w:edGrp="everyone"/>
      <w:r>
        <w:rPr>
          <w:rFonts w:hint="eastAsia" w:asciiTheme="minorEastAsia" w:hAnsiTheme="minorEastAsia" w:cstheme="minorEastAsia"/>
          <w:color w:val="FF0000"/>
          <w:sz w:val="28"/>
          <w:szCs w:val="28"/>
          <w:highlight w:val="none"/>
          <w:u w:val="single"/>
          <w:lang w:val="en-US" w:eastAsia="zh-CN"/>
        </w:rPr>
        <w:t>6000元</w:t>
      </w:r>
      <w:r>
        <w:rPr>
          <w:rFonts w:hint="default" w:asciiTheme="minorEastAsia" w:hAnsiTheme="minorEastAsia" w:eastAsiaTheme="minorEastAsia" w:cstheme="minorEastAsia"/>
          <w:color w:val="FF0000"/>
          <w:sz w:val="28"/>
          <w:szCs w:val="28"/>
          <w:highlight w:val="none"/>
          <w:lang w:val="en-US" w:eastAsia="zh-CN"/>
        </w:rPr>
        <w:t>（人民币）</w:t>
      </w:r>
      <w:permEnd w:id="18"/>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19"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r>
        <w:rPr>
          <w:rFonts w:hint="eastAsia" w:asciiTheme="minorEastAsia" w:hAnsiTheme="minorEastAsia" w:cstheme="minorEastAsia"/>
          <w:sz w:val="28"/>
          <w:szCs w:val="28"/>
          <w:highlight w:val="none"/>
          <w:lang w:val="en-US" w:eastAsia="zh-CN"/>
        </w:rPr>
        <w:t>亳州市安腾弱电工程有限公司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19"/>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0" w:edGrp="everyone"/>
      <w:r>
        <w:rPr>
          <w:rFonts w:hint="eastAsia" w:asciiTheme="minorEastAsia" w:hAnsiTheme="minorEastAsia" w:cstheme="minorEastAsia"/>
          <w:sz w:val="28"/>
          <w:szCs w:val="28"/>
          <w:highlight w:val="none"/>
          <w:lang w:val="en-US" w:eastAsia="zh-CN"/>
        </w:rPr>
        <w:t xml:space="preserve">吴经理 </w:t>
      </w:r>
      <w:permEnd w:id="20"/>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：17368819668</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w:t>
      </w:r>
      <w:r>
        <w:rPr>
          <w:rFonts w:hint="eastAsia" w:asciiTheme="minorEastAsia" w:hAnsiTheme="minorEastAsia" w:cstheme="minorEastAsia"/>
          <w:sz w:val="28"/>
          <w:szCs w:val="28"/>
          <w:highlight w:val="none"/>
          <w:lang w:val="en-US" w:eastAsia="zh-CN"/>
        </w:rPr>
        <w:t>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1" w:edGrp="everyone"/>
      <w:r>
        <w:rPr>
          <w:rFonts w:hint="eastAsia" w:asciiTheme="minorEastAsia" w:hAnsiTheme="minorEastAsia" w:cstheme="minorEastAsia"/>
          <w:color w:val="FF0000"/>
          <w:sz w:val="28"/>
          <w:szCs w:val="28"/>
          <w:highlight w:val="none"/>
          <w:lang w:val="en-US" w:eastAsia="zh-CN"/>
        </w:rPr>
        <w:t>亳州市安腾弱电工程有限公司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8</w:t>
      </w:r>
      <w:r>
        <w:rPr>
          <w:rFonts w:hint="eastAsia" w:asciiTheme="minorEastAsia" w:hAnsiTheme="minorEastAsia" w:eastAsiaTheme="minorEastAsia" w:cstheme="minorEastAsia"/>
          <w:color w:val="FF0000"/>
          <w:sz w:val="28"/>
          <w:szCs w:val="28"/>
          <w:highlight w:val="none"/>
          <w:lang w:val="en-US" w:eastAsia="zh-CN"/>
        </w:rPr>
        <w:t>日</w:t>
      </w:r>
    </w:p>
    <w:permEnd w:id="21"/>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2"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2"/>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3"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3"/>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4"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14</w:t>
            </w:r>
            <w:r>
              <w:rPr>
                <w:rFonts w:hint="eastAsia" w:ascii="Times New Roman" w:hAnsi="Times New Roman" w:cs="Times New Roman"/>
                <w:b/>
                <w:bCs/>
                <w:color w:val="FF0000"/>
                <w:szCs w:val="21"/>
                <w:highlight w:val="none"/>
                <w:u w:val="none"/>
                <w:lang w:val="en-US" w:eastAsia="zh-CN"/>
              </w:rPr>
              <w:t>日前</w:t>
            </w:r>
            <w:permEnd w:id="24"/>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5"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5"/>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6"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6"/>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27"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27"/>
            <w:r>
              <w:rPr>
                <w:rFonts w:hint="default" w:ascii="Times New Roman" w:hAnsi="Times New Roman" w:cs="Times New Roman"/>
                <w:szCs w:val="21"/>
                <w:highlight w:val="none"/>
              </w:rPr>
              <w:t>的形式：</w:t>
            </w:r>
            <w:permStart w:id="28" w:edGrp="everyone"/>
            <w:r>
              <w:rPr>
                <w:rFonts w:hint="default" w:ascii="Times New Roman" w:hAnsi="Times New Roman" w:cs="Times New Roman"/>
                <w:b/>
                <w:bCs/>
                <w:color w:val="FF0000"/>
                <w:szCs w:val="21"/>
                <w:highlight w:val="none"/>
              </w:rPr>
              <w:t>银行汇款或转账</w:t>
            </w:r>
            <w:permEnd w:id="28"/>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29" w:edGrp="everyone"/>
            <w:r>
              <w:rPr>
                <w:rFonts w:hint="eastAsia" w:ascii="Times New Roman" w:hAnsi="Times New Roman" w:cs="Times New Roman"/>
                <w:b/>
                <w:bCs/>
                <w:color w:val="FF0000"/>
                <w:szCs w:val="21"/>
                <w:highlight w:val="none"/>
                <w:u w:val="single"/>
                <w:lang w:val="en-US" w:eastAsia="zh-CN"/>
              </w:rPr>
              <w:t xml:space="preserve"> 6000元  </w:t>
            </w:r>
            <w:permEnd w:id="29"/>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252F1CB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开户名称：</w:t>
            </w:r>
            <w:r>
              <w:rPr>
                <w:rFonts w:hint="eastAsia" w:ascii="Times New Roman" w:hAnsi="Times New Roman" w:cs="Times New Roman"/>
                <w:b/>
                <w:bCs/>
                <w:color w:val="FF0000"/>
                <w:szCs w:val="21"/>
                <w:highlight w:val="none"/>
                <w:lang w:val="en-US" w:eastAsia="zh-CN"/>
              </w:rPr>
              <w:t>亳州市安腾弱电工程有限公司</w:t>
            </w:r>
          </w:p>
          <w:p w14:paraId="751BB97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开户银行：亳州药都农村商业银行新区支行</w:t>
            </w:r>
          </w:p>
          <w:p w14:paraId="33F89F1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eastAsiaTheme="minorEastAsia"/>
                <w:szCs w:val="21"/>
                <w:highlight w:val="none"/>
                <w:lang w:eastAsia="zh-CN"/>
              </w:rPr>
            </w:pPr>
            <w:r>
              <w:rPr>
                <w:rFonts w:hint="default" w:ascii="Times New Roman" w:hAnsi="Times New Roman" w:cs="Times New Roman"/>
                <w:b/>
                <w:bCs/>
                <w:color w:val="FF0000"/>
                <w:szCs w:val="21"/>
                <w:highlight w:val="none"/>
                <w:lang w:val="en-US" w:eastAsia="zh-CN"/>
              </w:rPr>
              <w:t>银行账号：20000544905210300000122</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30" w:edGrp="everyone"/>
            <w:r>
              <w:rPr>
                <w:rFonts w:hint="eastAsia" w:ascii="Times New Roman" w:hAnsi="Times New Roman" w:cs="Times New Roman"/>
                <w:b/>
                <w:bCs/>
                <w:color w:val="FF0000"/>
                <w:szCs w:val="21"/>
                <w:highlight w:val="none"/>
                <w:lang w:val="en-US" w:eastAsia="zh-CN"/>
              </w:rPr>
              <w:t>ATRD-2026-08号保证金</w:t>
            </w:r>
            <w:permEnd w:id="30"/>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1"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1"/>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2"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采购人：亳州市安腾弱电工程有限公司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亳州市西部片区城市更新二期项目杜仲路（古井大道-望州路段）电气工程劳务分包</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项目编号：ATRD-2026-08号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9</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2"/>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3"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3"/>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4"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4"/>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5"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5"/>
          </w:p>
          <w:p w14:paraId="073FF75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开户名称：</w:t>
            </w:r>
            <w:r>
              <w:rPr>
                <w:rFonts w:hint="eastAsia" w:ascii="Times New Roman" w:hAnsi="Times New Roman" w:cs="Times New Roman"/>
                <w:b/>
                <w:bCs/>
                <w:color w:val="FF0000"/>
                <w:szCs w:val="21"/>
                <w:highlight w:val="none"/>
                <w:lang w:val="en-US" w:eastAsia="zh-CN"/>
              </w:rPr>
              <w:t>亳州市安腾弱电工程有限公司</w:t>
            </w:r>
          </w:p>
          <w:p w14:paraId="23AEBEA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开户银行：亳州药都农村商业银行新区支行</w:t>
            </w:r>
          </w:p>
          <w:p w14:paraId="7123243B">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default" w:ascii="Times New Roman" w:hAnsi="Times New Roman" w:cs="Times New Roman"/>
                <w:b/>
                <w:bCs/>
                <w:color w:val="FF0000"/>
                <w:szCs w:val="21"/>
                <w:highlight w:val="none"/>
                <w:lang w:val="en-US" w:eastAsia="zh-CN"/>
              </w:rPr>
              <w:t>银行账号：20000544905210300000122</w:t>
            </w:r>
          </w:p>
          <w:p w14:paraId="55D1070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6"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w:t>
            </w:r>
          </w:p>
          <w:permEnd w:id="36"/>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permStart w:id="37" w:edGrp="everyone"/>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 xml:space="preserve">同响应保证金 </w:t>
            </w:r>
            <w:permEnd w:id="37"/>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38" w:edGrp="everyone"/>
            <w:r>
              <w:rPr>
                <w:rFonts w:hint="default" w:ascii="Times New Roman" w:hAnsi="Times New Roman" w:cs="Times New Roman"/>
                <w:color w:val="FF0000"/>
                <w:szCs w:val="21"/>
                <w:highlight w:val="none"/>
              </w:rPr>
              <w:t>无违约行为发生或违约行为已处理的情况下</w:t>
            </w:r>
            <w:r>
              <w:rPr>
                <w:rFonts w:hint="eastAsia" w:ascii="Times New Roman" w:hAnsi="Times New Roman" w:cs="Times New Roman"/>
                <w:color w:val="FF0000"/>
                <w:szCs w:val="21"/>
                <w:highlight w:val="none"/>
                <w:lang w:eastAsia="zh-CN"/>
              </w:rPr>
              <w:t>，</w:t>
            </w:r>
            <w:r>
              <w:rPr>
                <w:rFonts w:hint="eastAsia" w:ascii="Times New Roman" w:hAnsi="Times New Roman" w:cs="Times New Roman"/>
                <w:color w:val="FF0000"/>
                <w:szCs w:val="21"/>
                <w:highlight w:val="none"/>
                <w:lang w:val="en-US" w:eastAsia="zh-CN"/>
              </w:rPr>
              <w:t>计划工期满且工程无质量问题（或质量问题已解决）后退</w:t>
            </w:r>
            <w:r>
              <w:rPr>
                <w:rFonts w:hint="default" w:ascii="Times New Roman" w:hAnsi="Times New Roman" w:cs="Times New Roman"/>
                <w:color w:val="FF0000"/>
                <w:szCs w:val="21"/>
                <w:highlight w:val="none"/>
              </w:rPr>
              <w:t>还</w:t>
            </w:r>
            <w:r>
              <w:rPr>
                <w:rFonts w:hint="eastAsia" w:ascii="Times New Roman" w:hAnsi="Times New Roman" w:cs="Times New Roman"/>
                <w:color w:val="FF0000"/>
                <w:szCs w:val="21"/>
                <w:highlight w:val="none"/>
                <w:lang w:val="en-US" w:eastAsia="zh-CN"/>
              </w:rPr>
              <w:t>全部</w:t>
            </w:r>
            <w:r>
              <w:rPr>
                <w:rFonts w:hint="default" w:ascii="Times New Roman" w:hAnsi="Times New Roman" w:cs="Times New Roman"/>
                <w:color w:val="FF0000"/>
                <w:szCs w:val="21"/>
                <w:highlight w:val="none"/>
              </w:rPr>
              <w:t>履约保证金（本金</w:t>
            </w:r>
            <w:r>
              <w:rPr>
                <w:rFonts w:hint="eastAsia" w:ascii="Times New Roman" w:hAnsi="Times New Roman" w:cs="Times New Roman"/>
                <w:color w:val="FF0000"/>
                <w:szCs w:val="21"/>
                <w:highlight w:val="none"/>
                <w:lang w:val="en-US" w:eastAsia="zh-CN"/>
              </w:rPr>
              <w:t>无息</w:t>
            </w:r>
            <w:r>
              <w:rPr>
                <w:rFonts w:hint="default" w:ascii="Times New Roman" w:hAnsi="Times New Roman" w:cs="Times New Roman"/>
                <w:color w:val="FF0000"/>
                <w:szCs w:val="21"/>
                <w:highlight w:val="none"/>
              </w:rPr>
              <w:t>）</w:t>
            </w:r>
            <w:r>
              <w:rPr>
                <w:rFonts w:hint="default" w:ascii="Times New Roman" w:hAnsi="Times New Roman" w:cs="Times New Roman"/>
                <w:szCs w:val="21"/>
                <w:highlight w:val="none"/>
              </w:rPr>
              <w:t>。</w:t>
            </w:r>
            <w:permEnd w:id="38"/>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247085692"/>
      <w:bookmarkStart w:id="1" w:name="_Toc152042308"/>
      <w:bookmarkStart w:id="2" w:name="_Toc144974500"/>
      <w:bookmarkStart w:id="3" w:name="_Toc179632549"/>
      <w:bookmarkStart w:id="4" w:name="_Toc296602423"/>
      <w:bookmarkStart w:id="5" w:name="_Toc246996178"/>
      <w:bookmarkStart w:id="6" w:name="_Toc152045532"/>
      <w:bookmarkStart w:id="7" w:name="_Toc246996921"/>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246996181"/>
      <w:bookmarkStart w:id="9" w:name="_Toc152045536"/>
      <w:bookmarkStart w:id="10" w:name="_Toc296602426"/>
      <w:bookmarkStart w:id="11" w:name="_Toc179632553"/>
      <w:bookmarkStart w:id="12" w:name="_Toc246996924"/>
      <w:bookmarkStart w:id="13" w:name="_Toc144974504"/>
      <w:bookmarkStart w:id="14" w:name="_Toc152042312"/>
      <w:bookmarkStart w:id="15" w:name="_Toc247085695"/>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246996182"/>
      <w:bookmarkStart w:id="18" w:name="_Toc152045537"/>
      <w:bookmarkStart w:id="19" w:name="_Toc152042313"/>
      <w:bookmarkStart w:id="20" w:name="_Toc296602427"/>
      <w:bookmarkStart w:id="21" w:name="_Toc179632554"/>
      <w:bookmarkStart w:id="22" w:name="_Toc247085696"/>
      <w:bookmarkStart w:id="23" w:name="_Toc246996925"/>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144974506"/>
      <w:bookmarkStart w:id="25" w:name="_Toc247085697"/>
      <w:bookmarkStart w:id="26" w:name="_Toc246996926"/>
      <w:bookmarkStart w:id="27" w:name="_Toc246996183"/>
      <w:bookmarkStart w:id="28" w:name="_Toc152045538"/>
      <w:bookmarkStart w:id="29" w:name="_Toc179632555"/>
      <w:bookmarkStart w:id="30" w:name="_Toc152042314"/>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246996187"/>
      <w:bookmarkStart w:id="32" w:name="_Toc296602432"/>
      <w:bookmarkStart w:id="33" w:name="_Toc152042318"/>
      <w:bookmarkStart w:id="34" w:name="_Toc247085701"/>
      <w:bookmarkStart w:id="35" w:name="_Toc179632560"/>
      <w:bookmarkStart w:id="36" w:name="_Toc144974510"/>
      <w:bookmarkStart w:id="37" w:name="_Toc152045542"/>
      <w:bookmarkStart w:id="38" w:name="_Toc246996930"/>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247085702"/>
      <w:bookmarkStart w:id="40" w:name="_Toc246996931"/>
      <w:bookmarkStart w:id="41" w:name="_Toc152042319"/>
      <w:bookmarkStart w:id="42" w:name="_Toc144974511"/>
      <w:bookmarkStart w:id="43" w:name="_Toc296602433"/>
      <w:bookmarkStart w:id="44" w:name="_Toc246996188"/>
      <w:bookmarkStart w:id="45" w:name="_Toc179632561"/>
      <w:bookmarkStart w:id="46" w:name="_Toc152045543"/>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44974512"/>
      <w:bookmarkStart w:id="48" w:name="_Toc246996189"/>
      <w:bookmarkStart w:id="49" w:name="_Toc152045544"/>
      <w:bookmarkStart w:id="50" w:name="_Toc152042320"/>
      <w:bookmarkStart w:id="51" w:name="_Toc247085703"/>
      <w:bookmarkStart w:id="52" w:name="_Toc179632562"/>
      <w:bookmarkStart w:id="53" w:name="_Toc246996932"/>
      <w:bookmarkStart w:id="54" w:name="_Toc296602434"/>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179632563"/>
      <w:bookmarkStart w:id="56" w:name="_Toc152045545"/>
      <w:bookmarkStart w:id="57" w:name="_Toc247085704"/>
      <w:bookmarkStart w:id="58" w:name="_Toc246996933"/>
      <w:bookmarkStart w:id="59" w:name="_Toc296602435"/>
      <w:bookmarkStart w:id="60" w:name="_Toc152042321"/>
      <w:bookmarkStart w:id="61" w:name="_Toc246996190"/>
      <w:bookmarkStart w:id="62" w:name="_Toc144974513"/>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144974514"/>
      <w:bookmarkStart w:id="64" w:name="_Toc152042322"/>
      <w:bookmarkStart w:id="65" w:name="_Toc246996191"/>
      <w:bookmarkStart w:id="66" w:name="_Toc246996934"/>
      <w:bookmarkStart w:id="67" w:name="_Toc152045546"/>
      <w:bookmarkStart w:id="68" w:name="_Toc247085705"/>
      <w:bookmarkStart w:id="69" w:name="_Toc296602436"/>
      <w:bookmarkStart w:id="70" w:name="_Toc179632564"/>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5"/>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46996192"/>
      <w:bookmarkStart w:id="72" w:name="_Toc296602437"/>
      <w:bookmarkStart w:id="73" w:name="_Toc152042323"/>
      <w:bookmarkStart w:id="74" w:name="_Toc246996935"/>
      <w:bookmarkStart w:id="75" w:name="_Toc144974515"/>
      <w:bookmarkStart w:id="76" w:name="_Toc152045547"/>
      <w:bookmarkStart w:id="77" w:name="_Toc247085706"/>
      <w:bookmarkStart w:id="78" w:name="_Toc179632565"/>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152042324"/>
      <w:bookmarkStart w:id="80" w:name="_Toc247085707"/>
      <w:bookmarkStart w:id="81" w:name="_Toc246996936"/>
      <w:bookmarkStart w:id="82" w:name="_Toc246996193"/>
      <w:bookmarkStart w:id="83" w:name="_Toc144974516"/>
      <w:bookmarkStart w:id="84" w:name="_Toc179632566"/>
      <w:bookmarkStart w:id="85" w:name="_Toc152045548"/>
      <w:bookmarkStart w:id="86" w:name="_Toc296602438"/>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52042325"/>
      <w:bookmarkStart w:id="88" w:name="_Toc152045549"/>
      <w:bookmarkStart w:id="89" w:name="_Toc179632567"/>
      <w:bookmarkStart w:id="90" w:name="_Toc14497451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96602439"/>
      <w:bookmarkStart w:id="92" w:name="_Toc247085708"/>
      <w:bookmarkStart w:id="93" w:name="_Toc246996937"/>
      <w:bookmarkStart w:id="94" w:name="_Toc246996194"/>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296602443"/>
      <w:bookmarkStart w:id="96" w:name="_Toc179632573"/>
      <w:bookmarkStart w:id="97" w:name="_Toc246996199"/>
      <w:bookmarkStart w:id="98" w:name="_Toc152042331"/>
      <w:bookmarkStart w:id="99" w:name="_Toc144974523"/>
      <w:bookmarkStart w:id="100" w:name="_Toc246996942"/>
      <w:bookmarkStart w:id="101" w:name="_Toc152045555"/>
      <w:bookmarkStart w:id="102" w:name="_Toc247085713"/>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247085714"/>
      <w:bookmarkStart w:id="104" w:name="_Toc179632574"/>
      <w:bookmarkStart w:id="105" w:name="_Toc152042332"/>
      <w:bookmarkStart w:id="106" w:name="_Toc246996200"/>
      <w:bookmarkStart w:id="107" w:name="_Toc144974524"/>
      <w:bookmarkStart w:id="108" w:name="_Toc246996943"/>
      <w:bookmarkStart w:id="109" w:name="_Toc296602444"/>
      <w:bookmarkStart w:id="110" w:name="_Toc152045556"/>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246996201"/>
      <w:bookmarkStart w:id="112" w:name="_Toc246996944"/>
      <w:bookmarkStart w:id="113" w:name="_Toc144974525"/>
      <w:bookmarkStart w:id="114" w:name="_Toc152042333"/>
      <w:bookmarkStart w:id="115" w:name="_Toc152045557"/>
      <w:bookmarkStart w:id="116" w:name="_Toc179632575"/>
      <w:bookmarkStart w:id="117" w:name="_Toc247085715"/>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246996202"/>
      <w:bookmarkStart w:id="119" w:name="_Toc247085716"/>
      <w:bookmarkStart w:id="120" w:name="_Toc152045558"/>
      <w:bookmarkStart w:id="121" w:name="_Toc246996945"/>
      <w:bookmarkStart w:id="122" w:name="_Toc144974526"/>
      <w:bookmarkStart w:id="123" w:name="_Toc179632576"/>
      <w:bookmarkStart w:id="124" w:name="_Toc296602446"/>
      <w:bookmarkStart w:id="125" w:name="_Toc152042334"/>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152045559"/>
      <w:bookmarkStart w:id="127" w:name="_Toc152042335"/>
      <w:bookmarkStart w:id="128" w:name="_Toc247085717"/>
      <w:bookmarkStart w:id="129" w:name="_Toc246996203"/>
      <w:bookmarkStart w:id="130" w:name="_Toc179632577"/>
      <w:bookmarkStart w:id="131" w:name="_Toc144974527"/>
      <w:bookmarkStart w:id="132" w:name="_Toc296602447"/>
      <w:bookmarkStart w:id="133" w:name="_Toc246996946"/>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296602448"/>
      <w:bookmarkStart w:id="135" w:name="_Toc179632578"/>
      <w:bookmarkStart w:id="136" w:name="_Toc247085718"/>
      <w:bookmarkStart w:id="137" w:name="_Toc246996204"/>
      <w:bookmarkStart w:id="138" w:name="_Toc152042336"/>
      <w:bookmarkStart w:id="139" w:name="_Toc246996947"/>
      <w:bookmarkStart w:id="140" w:name="_Toc152045560"/>
      <w:bookmarkStart w:id="141" w:name="_Toc14497452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144974529"/>
      <w:bookmarkStart w:id="143" w:name="_Toc179632579"/>
      <w:bookmarkStart w:id="144" w:name="_Toc296602449"/>
      <w:bookmarkStart w:id="145" w:name="_Toc247085719"/>
      <w:bookmarkStart w:id="146" w:name="_Toc152045561"/>
      <w:bookmarkStart w:id="147" w:name="_Toc246996205"/>
      <w:bookmarkStart w:id="148" w:name="_Toc152042337"/>
      <w:bookmarkStart w:id="149" w:name="_Toc246996948"/>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152045563"/>
      <w:bookmarkStart w:id="151" w:name="_Toc179632581"/>
      <w:bookmarkStart w:id="152" w:name="_Toc247085721"/>
      <w:bookmarkStart w:id="153" w:name="_Toc246996207"/>
      <w:bookmarkStart w:id="154" w:name="_Toc246996950"/>
      <w:bookmarkStart w:id="155" w:name="_Toc144974531"/>
      <w:bookmarkStart w:id="156" w:name="_Toc296602452"/>
      <w:bookmarkStart w:id="157" w:name="_Toc152042339"/>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152045566"/>
      <w:bookmarkStart w:id="159" w:name="_Toc296602455"/>
      <w:bookmarkStart w:id="160" w:name="_Toc144974534"/>
      <w:bookmarkStart w:id="161" w:name="_Toc247085724"/>
      <w:bookmarkStart w:id="162" w:name="_Toc152042342"/>
      <w:bookmarkStart w:id="163" w:name="_Toc179632584"/>
      <w:bookmarkStart w:id="164" w:name="_Toc246996210"/>
      <w:bookmarkStart w:id="165" w:name="_Toc246996953"/>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7085725"/>
      <w:bookmarkStart w:id="167" w:name="_Toc144974535"/>
      <w:bookmarkStart w:id="168" w:name="_Toc246996954"/>
      <w:bookmarkStart w:id="169" w:name="_Toc296602456"/>
      <w:bookmarkStart w:id="170" w:name="_Toc152045567"/>
      <w:bookmarkStart w:id="171" w:name="_Toc246996211"/>
      <w:bookmarkStart w:id="172" w:name="_Toc179632585"/>
      <w:bookmarkStart w:id="173" w:name="_Toc152042343"/>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246996955"/>
      <w:bookmarkStart w:id="176" w:name="_Toc246996212"/>
      <w:bookmarkStart w:id="177" w:name="_Toc152045568"/>
      <w:bookmarkStart w:id="178" w:name="_Toc247085726"/>
      <w:bookmarkStart w:id="179" w:name="_Toc144974536"/>
      <w:bookmarkStart w:id="180" w:name="_Toc296602458"/>
      <w:bookmarkStart w:id="181" w:name="_Toc179632586"/>
      <w:bookmarkStart w:id="182" w:name="_Toc152042344"/>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247085727"/>
      <w:bookmarkStart w:id="184" w:name="_Toc246996213"/>
      <w:bookmarkStart w:id="185" w:name="_Toc152045569"/>
      <w:bookmarkStart w:id="186" w:name="_Toc152042345"/>
      <w:bookmarkStart w:id="187" w:name="_Toc179632587"/>
      <w:bookmarkStart w:id="188" w:name="_Toc296602459"/>
      <w:bookmarkStart w:id="189" w:name="_Toc246996956"/>
      <w:bookmarkStart w:id="190" w:name="_Toc144974537"/>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152042351"/>
      <w:bookmarkStart w:id="193" w:name="_Toc296590983"/>
      <w:bookmarkStart w:id="194" w:name="_Toc179632593"/>
      <w:bookmarkStart w:id="195" w:name="_Toc296602462"/>
      <w:bookmarkStart w:id="196" w:name="_Toc246996219"/>
      <w:bookmarkStart w:id="197" w:name="_Toc152045575"/>
      <w:bookmarkStart w:id="198" w:name="_Toc144974543"/>
      <w:bookmarkStart w:id="199" w:name="_Toc246996962"/>
      <w:bookmarkStart w:id="200" w:name="_Toc247085733"/>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4"/>
        <w:bidi w:val="0"/>
        <w:rPr>
          <w:rFonts w:hint="eastAsia" w:eastAsia="黑体"/>
          <w:lang w:eastAsia="zh-CN"/>
        </w:rPr>
      </w:pPr>
      <w:bookmarkStart w:id="201" w:name="_Toc152045576"/>
      <w:bookmarkStart w:id="202" w:name="_Toc246996220"/>
      <w:bookmarkStart w:id="203" w:name="_Toc247085734"/>
      <w:bookmarkStart w:id="204" w:name="_Toc152042352"/>
      <w:bookmarkStart w:id="205" w:name="_Toc179632594"/>
      <w:bookmarkStart w:id="206" w:name="_Toc144974544"/>
      <w:bookmarkStart w:id="207" w:name="_Toc246996963"/>
      <w:bookmarkStart w:id="208" w:name="_Toc296602463"/>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246996221"/>
      <w:bookmarkStart w:id="210" w:name="_Toc296602464"/>
      <w:bookmarkStart w:id="211" w:name="_Toc247085735"/>
      <w:bookmarkStart w:id="212" w:name="_Toc179632595"/>
      <w:bookmarkStart w:id="213" w:name="_Toc152042353"/>
      <w:bookmarkStart w:id="214" w:name="_Toc152045577"/>
      <w:bookmarkStart w:id="215" w:name="_Toc144974545"/>
      <w:bookmarkStart w:id="216" w:name="_Toc246996964"/>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39" w:edGrp="everyone"/>
      <w:r>
        <w:rPr>
          <w:rFonts w:hint="eastAsia" w:ascii="宋体" w:hAnsi="宋体"/>
          <w:color w:val="FF0000"/>
          <w:sz w:val="24"/>
          <w:lang w:val="en-US" w:eastAsia="zh-CN"/>
        </w:rPr>
        <w:t>最低评审价法</w:t>
      </w:r>
      <w:permEnd w:id="39"/>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96602477"/>
            <w:bookmarkStart w:id="218" w:name="_Toc144974556"/>
            <w:bookmarkStart w:id="219" w:name="_Toc246996232"/>
            <w:bookmarkStart w:id="220" w:name="_Toc179632607"/>
            <w:bookmarkStart w:id="221" w:name="_Toc152042366"/>
            <w:bookmarkStart w:id="222" w:name="_Toc152045589"/>
            <w:bookmarkStart w:id="223" w:name="_Toc246996975"/>
            <w:bookmarkStart w:id="224" w:name="_Toc247085747"/>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与营业执照、资质证书</w:t>
            </w:r>
            <w:r>
              <w:rPr>
                <w:rFonts w:hint="eastAsia" w:ascii="Times New Roman" w:hAnsi="Times New Roman" w:cs="Times New Roman"/>
                <w:kern w:val="0"/>
                <w:sz w:val="24"/>
                <w:szCs w:val="24"/>
                <w:highlight w:val="none"/>
                <w:lang w:eastAsia="zh-CN"/>
              </w:rPr>
              <w:t>、</w:t>
            </w:r>
            <w:r>
              <w:rPr>
                <w:rFonts w:hint="eastAsia" w:ascii="Times New Roman" w:hAnsi="Times New Roman" w:cs="Times New Roman"/>
                <w:kern w:val="0"/>
                <w:sz w:val="24"/>
                <w:szCs w:val="24"/>
                <w:highlight w:val="none"/>
                <w:lang w:val="en-US" w:eastAsia="zh-CN"/>
              </w:rPr>
              <w:t>安全生产许可证</w:t>
            </w:r>
            <w:r>
              <w:rPr>
                <w:rFonts w:hint="default" w:ascii="Times New Roman" w:hAnsi="Times New Roman" w:cs="Times New Roman"/>
                <w:kern w:val="0"/>
                <w:sz w:val="24"/>
                <w:szCs w:val="24"/>
                <w:highlight w:val="none"/>
                <w:lang w:eastAsia="zh-CN"/>
              </w:rPr>
              <w:t>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4FA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1F017E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1C0FC0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资质要求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97AFA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8FE6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3CBD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E7BB1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2B9F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014C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246996236"/>
      <w:bookmarkStart w:id="226" w:name="_Toc144974560"/>
      <w:bookmarkStart w:id="227" w:name="_Toc152045593"/>
      <w:bookmarkStart w:id="228" w:name="_Toc179632611"/>
      <w:bookmarkStart w:id="229" w:name="_Toc152042370"/>
      <w:bookmarkStart w:id="230" w:name="_Toc296602481"/>
      <w:bookmarkStart w:id="231" w:name="_Toc247085751"/>
      <w:bookmarkStart w:id="232" w:name="_Toc246996979"/>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96602484"/>
      <w:bookmarkStart w:id="235" w:name="_Toc246996239"/>
      <w:bookmarkStart w:id="236" w:name="_Toc152045596"/>
      <w:bookmarkStart w:id="237" w:name="_Toc152042373"/>
      <w:bookmarkStart w:id="238" w:name="_Toc246996982"/>
      <w:bookmarkStart w:id="239" w:name="_Toc247085754"/>
      <w:bookmarkStart w:id="240" w:name="_Toc17963261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40" w:edGrp="everyone"/>
            <w:r>
              <w:rPr>
                <w:rFonts w:hint="eastAsia" w:ascii="Times New Roman" w:hAnsi="Times New Roman" w:cs="Times New Roman"/>
                <w:kern w:val="0"/>
                <w:sz w:val="24"/>
                <w:szCs w:val="24"/>
                <w:highlight w:val="none"/>
                <w:shd w:val="clear" w:color="auto" w:fill="auto"/>
                <w:vertAlign w:val="baseline"/>
                <w:lang w:val="en-US" w:eastAsia="zh-CN"/>
              </w:rPr>
              <w:t xml:space="preserve">亳州市安腾弱电工程有限公司  </w:t>
            </w:r>
            <w:permEnd w:id="40"/>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56BA94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无预付款，按月度付款，次月采购人向成交人支付上月经采购人审核完成合格工程量价款的70%，工程全部竣工验收合格后，付至已完成合格工程量价款的85%；工程经审计审核完成后，支付至审定合格工程量价款的97%，余款3%为质保金，待缺陷责任期（自工程竣工验收合格之日起2年）满且工程无质量问题（或质量问题已解决后）无息付清。</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采购需求</w:t>
      </w:r>
    </w:p>
    <w:p w14:paraId="636117C5">
      <w:pPr>
        <w:pStyle w:val="2"/>
        <w:numPr>
          <w:ilvl w:val="0"/>
          <w:numId w:val="0"/>
        </w:numPr>
        <w:rPr>
          <w:rFonts w:hint="default"/>
          <w:lang w:val="en-US" w:eastAsia="zh-CN"/>
        </w:rPr>
      </w:pPr>
      <w:r>
        <w:rPr>
          <w:rFonts w:hint="eastAsia"/>
          <w:lang w:val="en-US" w:eastAsia="zh-CN"/>
        </w:rPr>
        <w:t>1、工程量清单</w:t>
      </w:r>
    </w:p>
    <w:tbl>
      <w:tblPr>
        <w:tblStyle w:val="16"/>
        <w:tblpPr w:leftFromText="180" w:rightFromText="180" w:vertAnchor="text" w:horzAnchor="page" w:tblpX="1383" w:tblpY="429"/>
        <w:tblOverlap w:val="never"/>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101"/>
        <w:gridCol w:w="6650"/>
        <w:gridCol w:w="684"/>
        <w:gridCol w:w="620"/>
        <w:gridCol w:w="367"/>
      </w:tblGrid>
      <w:tr w14:paraId="4F17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BC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B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5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E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052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348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照明工程</w:t>
            </w:r>
          </w:p>
        </w:tc>
      </w:tr>
      <w:tr w14:paraId="10E7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D0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7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1、名称：路灯配电箱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2、防护等级：XMLZK-W型，防护等级IP65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9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0BD4">
            <w:pPr>
              <w:rPr>
                <w:rFonts w:hint="eastAsia" w:ascii="宋体" w:hAnsi="宋体" w:eastAsia="宋体" w:cs="宋体"/>
                <w:i w:val="0"/>
                <w:iCs w:val="0"/>
                <w:color w:val="000000"/>
                <w:sz w:val="20"/>
                <w:szCs w:val="20"/>
                <w:u w:val="none"/>
              </w:rPr>
            </w:pPr>
          </w:p>
        </w:tc>
      </w:tr>
      <w:tr w14:paraId="79F5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22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A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1、名称：LED路灯（含基础）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5、含预埋，接地，配接线盒,分支微型断路器，BV-3x2.5铜线等安装施工（含混泥土）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F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6935">
            <w:pPr>
              <w:rPr>
                <w:rFonts w:hint="eastAsia" w:ascii="宋体" w:hAnsi="宋体" w:eastAsia="宋体" w:cs="宋体"/>
                <w:i w:val="0"/>
                <w:iCs w:val="0"/>
                <w:color w:val="000000"/>
                <w:sz w:val="20"/>
                <w:szCs w:val="20"/>
                <w:u w:val="none"/>
              </w:rPr>
            </w:pPr>
          </w:p>
        </w:tc>
      </w:tr>
      <w:tr w14:paraId="3C5C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C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1A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1．名称：定制LED路灯（与交通信号灯10M悬臂共杆）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5．含预埋，接地，配接线盒,分支微型断路器，BV-3x2.5铜线等安装施工（含混泥土）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7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6A0D">
            <w:pPr>
              <w:rPr>
                <w:rFonts w:hint="eastAsia" w:ascii="宋体" w:hAnsi="宋体" w:eastAsia="宋体" w:cs="宋体"/>
                <w:i w:val="0"/>
                <w:iCs w:val="0"/>
                <w:color w:val="000000"/>
                <w:sz w:val="20"/>
                <w:szCs w:val="20"/>
                <w:u w:val="none"/>
              </w:rPr>
            </w:pPr>
          </w:p>
        </w:tc>
      </w:tr>
      <w:tr w14:paraId="4122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5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2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1、名称：定制LED路灯（与交通标牌450*250共杆）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5、含预埋，接地，配接线盒,分支微型断路器，BV-3x2.5铜线等安装施工（含混泥土）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FE19">
            <w:pPr>
              <w:rPr>
                <w:rFonts w:hint="eastAsia" w:ascii="宋体" w:hAnsi="宋体" w:eastAsia="宋体" w:cs="宋体"/>
                <w:i w:val="0"/>
                <w:iCs w:val="0"/>
                <w:color w:val="000000"/>
                <w:sz w:val="20"/>
                <w:szCs w:val="20"/>
                <w:u w:val="none"/>
              </w:rPr>
            </w:pPr>
          </w:p>
        </w:tc>
      </w:tr>
      <w:tr w14:paraId="63BE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D6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中杆照明灯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6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1、名称：中杆灯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2、规格：LED-200Wx3（H=14m）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5、含预埋，接地，配接线盒,分支微型断路器，BV-3x2.5铜线等安装施工（含混泥土）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6、Φ32圆钢，一端车螺纹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6389">
            <w:pPr>
              <w:rPr>
                <w:rFonts w:hint="eastAsia" w:ascii="宋体" w:hAnsi="宋体" w:eastAsia="宋体" w:cs="宋体"/>
                <w:i w:val="0"/>
                <w:iCs w:val="0"/>
                <w:color w:val="000000"/>
                <w:sz w:val="20"/>
                <w:szCs w:val="20"/>
                <w:u w:val="none"/>
              </w:rPr>
            </w:pPr>
          </w:p>
        </w:tc>
      </w:tr>
      <w:tr w14:paraId="17BE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1C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08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2、型号：VV22-1kV-4*50+1*25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3、暂定量（配电箱进线）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CE70">
            <w:pPr>
              <w:rPr>
                <w:rFonts w:hint="eastAsia" w:ascii="宋体" w:hAnsi="宋体" w:eastAsia="宋体" w:cs="宋体"/>
                <w:i w:val="0"/>
                <w:iCs w:val="0"/>
                <w:color w:val="000000"/>
                <w:sz w:val="20"/>
                <w:szCs w:val="20"/>
                <w:u w:val="none"/>
              </w:rPr>
            </w:pPr>
          </w:p>
        </w:tc>
      </w:tr>
      <w:tr w14:paraId="6082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6D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58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2、型号：VV-0.6/1kV-5x25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4A23">
            <w:pPr>
              <w:rPr>
                <w:rFonts w:hint="eastAsia" w:ascii="宋体" w:hAnsi="宋体" w:eastAsia="宋体" w:cs="宋体"/>
                <w:i w:val="0"/>
                <w:iCs w:val="0"/>
                <w:color w:val="000000"/>
                <w:sz w:val="20"/>
                <w:szCs w:val="20"/>
                <w:u w:val="none"/>
              </w:rPr>
            </w:pPr>
          </w:p>
        </w:tc>
      </w:tr>
      <w:tr w14:paraId="4B98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B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9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116">
            <w:pPr>
              <w:rPr>
                <w:rFonts w:hint="eastAsia" w:ascii="宋体" w:hAnsi="宋体" w:eastAsia="宋体" w:cs="宋体"/>
                <w:i w:val="0"/>
                <w:iCs w:val="0"/>
                <w:color w:val="000000"/>
                <w:sz w:val="20"/>
                <w:szCs w:val="20"/>
                <w:u w:val="none"/>
              </w:rPr>
            </w:pPr>
          </w:p>
        </w:tc>
      </w:tr>
      <w:tr w14:paraId="6B65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D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1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DA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1、名称：电缆保护管（穿越车道、路口处）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2、材质：热镀锌钢管，C20混凝土包封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6F7">
            <w:pPr>
              <w:rPr>
                <w:rFonts w:hint="eastAsia" w:ascii="宋体" w:hAnsi="宋体" w:eastAsia="宋体" w:cs="宋体"/>
                <w:i w:val="0"/>
                <w:iCs w:val="0"/>
                <w:color w:val="000000"/>
                <w:sz w:val="20"/>
                <w:szCs w:val="20"/>
                <w:u w:val="none"/>
              </w:rPr>
            </w:pPr>
          </w:p>
        </w:tc>
      </w:tr>
      <w:tr w14:paraId="3FCA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7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穿刺线夹</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6B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1、名称：穿刺线夹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A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C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8072">
            <w:pPr>
              <w:rPr>
                <w:rFonts w:hint="eastAsia" w:ascii="宋体" w:hAnsi="宋体" w:eastAsia="宋体" w:cs="宋体"/>
                <w:i w:val="0"/>
                <w:iCs w:val="0"/>
                <w:color w:val="000000"/>
                <w:sz w:val="20"/>
                <w:szCs w:val="20"/>
                <w:u w:val="none"/>
              </w:rPr>
            </w:pPr>
          </w:p>
        </w:tc>
      </w:tr>
      <w:tr w14:paraId="37F8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A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电缆手井（含井盖）</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0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1、电缆手井（含井盖）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2、砌筑材料品种、规格、强度等级：MU10机砖，M7.5水泥砂浆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3、砂浆强度等级、配合比：井壁内外均用1：2.5防水水泥砂浆抹面，井壁内厚15mm，井壁外厚20mm，井壁光滑、平整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4、盖板材质、规格：井盖采用球墨铸铁材质，井盖及底座尺寸按参照《通信管道人孔和手孔图集》P105-106；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6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8FD6">
            <w:pPr>
              <w:rPr>
                <w:rFonts w:hint="eastAsia" w:ascii="宋体" w:hAnsi="宋体" w:eastAsia="宋体" w:cs="宋体"/>
                <w:i w:val="0"/>
                <w:iCs w:val="0"/>
                <w:color w:val="000000"/>
                <w:sz w:val="20"/>
                <w:szCs w:val="20"/>
                <w:u w:val="none"/>
              </w:rPr>
            </w:pPr>
          </w:p>
        </w:tc>
      </w:tr>
      <w:tr w14:paraId="6961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3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隐形手井（含井盖、托盘）</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C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1、隐形手井（含井盖、托盘）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2、砌筑材料品种、规格、强度等级：MU10机砖，M7.5水泥砂浆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3、砂浆强度等级、配合比：井壁内外均用1：2.5防水水泥砂浆抹面，井壁内厚15mm，井壁外厚20mm，井壁光滑、平整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4、盖板材质、规格：井盖采用球墨铸铁材质，井盖及底座尺寸按参照《通信管道人孔和手孔图集》P105-106；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5、未尽事项详见施工图说明、设计图纸、图纸疑问回复、现场现状、政府相关文件、规范等其它资料，满足验收要求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ADE">
            <w:pPr>
              <w:rPr>
                <w:rFonts w:hint="eastAsia" w:ascii="宋体" w:hAnsi="宋体" w:eastAsia="宋体" w:cs="宋体"/>
                <w:i w:val="0"/>
                <w:iCs w:val="0"/>
                <w:color w:val="000000"/>
                <w:sz w:val="20"/>
                <w:szCs w:val="20"/>
                <w:u w:val="none"/>
              </w:rPr>
            </w:pPr>
          </w:p>
        </w:tc>
      </w:tr>
      <w:tr w14:paraId="58F2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BEC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监控信号灯电子警察工程</w:t>
            </w:r>
          </w:p>
        </w:tc>
      </w:tr>
      <w:tr w14:paraId="4EC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0E43FF">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一、管道及通信线路</w:t>
            </w:r>
          </w:p>
        </w:tc>
      </w:tr>
      <w:tr w14:paraId="2EDA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A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07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2、材质：七孔梅花PE管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3、规格：单侧铺设1根，材质：HDPE，公称外径：110mm，拉伸强度：≥18Mpa，管材刚度：≥1500KN/m2，壁厚：不小于2.2mm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3D1">
            <w:pPr>
              <w:rPr>
                <w:rFonts w:hint="eastAsia" w:ascii="宋体" w:hAnsi="宋体" w:eastAsia="宋体" w:cs="宋体"/>
                <w:i w:val="0"/>
                <w:iCs w:val="0"/>
                <w:color w:val="000000"/>
                <w:sz w:val="20"/>
                <w:szCs w:val="20"/>
                <w:u w:val="none"/>
              </w:rPr>
            </w:pPr>
          </w:p>
        </w:tc>
      </w:tr>
      <w:tr w14:paraId="112E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E7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水平定向钻进敷设管道（导向孔）</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2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1、土壤类别：拉管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2、材质及规格：采用3根PE管DN75拉管（暂定量，华佗大道交口现状管线无法使用时再采用拉管，尽量利用现状管线穿线，数量仅供参考，施工时可按实际情况调整）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3、一次成孔长度：110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4、其他详见图纸、答疑、采购文件、政府相关文件、规范等其它资料，满足验收要求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2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EAD">
            <w:pPr>
              <w:rPr>
                <w:rFonts w:hint="eastAsia" w:ascii="宋体" w:hAnsi="宋体" w:eastAsia="宋体" w:cs="宋体"/>
                <w:i w:val="0"/>
                <w:iCs w:val="0"/>
                <w:color w:val="000000"/>
                <w:sz w:val="20"/>
                <w:szCs w:val="20"/>
                <w:u w:val="none"/>
              </w:rPr>
            </w:pPr>
          </w:p>
        </w:tc>
      </w:tr>
      <w:tr w14:paraId="20D7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A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FD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A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A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A29">
            <w:pPr>
              <w:rPr>
                <w:rFonts w:hint="eastAsia" w:ascii="宋体" w:hAnsi="宋体" w:eastAsia="宋体" w:cs="宋体"/>
                <w:i w:val="0"/>
                <w:iCs w:val="0"/>
                <w:color w:val="000000"/>
                <w:sz w:val="20"/>
                <w:szCs w:val="20"/>
                <w:u w:val="none"/>
              </w:rPr>
            </w:pPr>
          </w:p>
        </w:tc>
      </w:tr>
      <w:tr w14:paraId="48D9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5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4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过路钢管</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8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A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DA0">
            <w:pPr>
              <w:rPr>
                <w:rFonts w:hint="eastAsia" w:ascii="宋体" w:hAnsi="宋体" w:eastAsia="宋体" w:cs="宋体"/>
                <w:i w:val="0"/>
                <w:iCs w:val="0"/>
                <w:color w:val="000000"/>
                <w:sz w:val="20"/>
                <w:szCs w:val="20"/>
                <w:u w:val="none"/>
              </w:rPr>
            </w:pPr>
          </w:p>
        </w:tc>
      </w:tr>
      <w:tr w14:paraId="3E80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A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非定型混凝土管道基础</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2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1、名称：管线回填保护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2、商品混凝土强度等级：C20混凝土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3、其他：描述不详之处详见图纸，招标答疑，采购文件，图集等相关文件。</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D00">
            <w:pPr>
              <w:rPr>
                <w:rFonts w:hint="eastAsia" w:ascii="宋体" w:hAnsi="宋体" w:eastAsia="宋体" w:cs="宋体"/>
                <w:i w:val="0"/>
                <w:iCs w:val="0"/>
                <w:color w:val="000000"/>
                <w:sz w:val="20"/>
                <w:szCs w:val="20"/>
                <w:u w:val="none"/>
              </w:rPr>
            </w:pPr>
          </w:p>
        </w:tc>
      </w:tr>
      <w:tr w14:paraId="7146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1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手孔井</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8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1、手孔井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2、规格、尺寸：1000*1000*1000mm 具体详见图纸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3、砌筑材料：MU10砖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4、砌筑砂浆：M7.5水泥砂浆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5、井圈、井盖：铸铁井圈井盖 （隐形井盖+托盘）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6、其他详见图纸、答疑、采购文件、政府相关文件、规范等其它资料，满足验收要求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3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9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7B0D">
            <w:pPr>
              <w:rPr>
                <w:rFonts w:hint="eastAsia" w:ascii="宋体" w:hAnsi="宋体" w:eastAsia="宋体" w:cs="宋体"/>
                <w:i w:val="0"/>
                <w:iCs w:val="0"/>
                <w:color w:val="000000"/>
                <w:sz w:val="20"/>
                <w:szCs w:val="20"/>
                <w:u w:val="none"/>
              </w:rPr>
            </w:pPr>
          </w:p>
        </w:tc>
      </w:tr>
      <w:tr w14:paraId="033C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C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2、规格：RVV5*16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4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1807">
            <w:pPr>
              <w:rPr>
                <w:rFonts w:hint="eastAsia" w:ascii="宋体" w:hAnsi="宋体" w:eastAsia="宋体" w:cs="宋体"/>
                <w:i w:val="0"/>
                <w:iCs w:val="0"/>
                <w:color w:val="000000"/>
                <w:sz w:val="20"/>
                <w:szCs w:val="20"/>
                <w:u w:val="none"/>
              </w:rPr>
            </w:pPr>
          </w:p>
        </w:tc>
      </w:tr>
      <w:tr w14:paraId="395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6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光纤束、光缆外护套</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B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1、名称：48芯光纤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31D">
            <w:pPr>
              <w:rPr>
                <w:rFonts w:hint="eastAsia" w:ascii="宋体" w:hAnsi="宋体" w:eastAsia="宋体" w:cs="宋体"/>
                <w:i w:val="0"/>
                <w:iCs w:val="0"/>
                <w:color w:val="000000"/>
                <w:sz w:val="20"/>
                <w:szCs w:val="20"/>
                <w:u w:val="none"/>
              </w:rPr>
            </w:pPr>
          </w:p>
        </w:tc>
      </w:tr>
      <w:tr w14:paraId="2344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EAA356">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二、交通信号控制系统</w:t>
            </w:r>
          </w:p>
        </w:tc>
      </w:tr>
      <w:tr w14:paraId="6B20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7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设备控制机箱</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B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1、类型：集中协调式交通信号控制机（ 区域控制方式、含机柜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道路交通信号控制机》（GB25280-2016）规范和《交通信号控制机与上位机间的数据通信协议》（GB/T20999-2017），可后台调试；能实现联网控制的信号系统，进入支队信号指挥平台进行联网控制，按照后期相关部门招标确定的信号控制平台及信号机品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3、机箱及基础：不锈钢机箱，设备机箱接地满足相关规范要求及设计要求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5702">
            <w:pPr>
              <w:rPr>
                <w:rFonts w:hint="eastAsia" w:ascii="宋体" w:hAnsi="宋体" w:eastAsia="宋体" w:cs="宋体"/>
                <w:i w:val="0"/>
                <w:iCs w:val="0"/>
                <w:color w:val="000000"/>
                <w:sz w:val="20"/>
                <w:szCs w:val="20"/>
                <w:u w:val="none"/>
              </w:rPr>
            </w:pPr>
          </w:p>
        </w:tc>
      </w:tr>
      <w:tr w14:paraId="72BD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8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CB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20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1、类型：三 联 LED 机 动 车 信 号 灯 （ 满 屏 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2、规格、型号：直 径 为 400mm， 最 小 光 强 400cd， 最 大 光 强 1000cd/符 合 国 家 标 准 GB14887《 道 路 交 通 信 号 灯 》 和 《 道 路 交 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E4D">
            <w:pPr>
              <w:rPr>
                <w:rFonts w:hint="eastAsia" w:ascii="宋体" w:hAnsi="宋体" w:eastAsia="宋体" w:cs="宋体"/>
                <w:i w:val="0"/>
                <w:iCs w:val="0"/>
                <w:color w:val="000000"/>
                <w:sz w:val="20"/>
                <w:szCs w:val="20"/>
                <w:u w:val="none"/>
              </w:rPr>
            </w:pPr>
          </w:p>
        </w:tc>
      </w:tr>
      <w:tr w14:paraId="7AEA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C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1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1、类型：三联LED机动车信号灯（左转灯）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2、规格、型号：直径为400mm，各个方向上发光亮度的平均值不大于15000cd/m2并符合国家标准GB14887《道路交通信号灯》和《道路交通信号灯设置与安装规范》（GB14886-2016）。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4685">
            <w:pPr>
              <w:rPr>
                <w:rFonts w:hint="eastAsia" w:ascii="宋体" w:hAnsi="宋体" w:eastAsia="宋体" w:cs="宋体"/>
                <w:i w:val="0"/>
                <w:iCs w:val="0"/>
                <w:color w:val="000000"/>
                <w:sz w:val="20"/>
                <w:szCs w:val="20"/>
                <w:u w:val="none"/>
              </w:rPr>
            </w:pPr>
          </w:p>
        </w:tc>
      </w:tr>
      <w:tr w14:paraId="290C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DE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C8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 人 行 横 道 信 号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2、规格、型号：上联红色站立人形，中联绿色行走人形，下联双位倒计时灯/直径为300mm/最小光强150cd，最大光强400cd/符合国家标准GB14887《道路交通信号灯》和《道路交通信号灯设置与安装规范》（GB14886-2016）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F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9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0CC">
            <w:pPr>
              <w:rPr>
                <w:rFonts w:hint="eastAsia" w:ascii="宋体" w:hAnsi="宋体" w:eastAsia="宋体" w:cs="宋体"/>
                <w:i w:val="0"/>
                <w:iCs w:val="0"/>
                <w:color w:val="000000"/>
                <w:sz w:val="20"/>
                <w:szCs w:val="20"/>
                <w:u w:val="none"/>
              </w:rPr>
            </w:pPr>
          </w:p>
        </w:tc>
      </w:tr>
      <w:tr w14:paraId="37FA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94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ED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 电源防雷器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2、安装形式、高度：具体详见图纸、图集、答疑、采购文件、政府相关文件、规范等其他资料，满足验收要求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5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5E45">
            <w:pPr>
              <w:rPr>
                <w:rFonts w:hint="eastAsia" w:ascii="宋体" w:hAnsi="宋体" w:eastAsia="宋体" w:cs="宋体"/>
                <w:i w:val="0"/>
                <w:iCs w:val="0"/>
                <w:color w:val="000000"/>
                <w:sz w:val="20"/>
                <w:szCs w:val="20"/>
                <w:u w:val="none"/>
              </w:rPr>
            </w:pPr>
          </w:p>
        </w:tc>
      </w:tr>
      <w:tr w14:paraId="238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E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8D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2、规格：RVV4*1.5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5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B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94E">
            <w:pPr>
              <w:rPr>
                <w:rFonts w:hint="eastAsia" w:ascii="宋体" w:hAnsi="宋体" w:eastAsia="宋体" w:cs="宋体"/>
                <w:i w:val="0"/>
                <w:iCs w:val="0"/>
                <w:color w:val="000000"/>
                <w:sz w:val="20"/>
                <w:szCs w:val="20"/>
                <w:u w:val="none"/>
              </w:rPr>
            </w:pPr>
          </w:p>
        </w:tc>
      </w:tr>
      <w:tr w14:paraId="32EA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A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AD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工程辅材及其它配套</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2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1、名称：工 程 辅 材 及 其 它 配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2、规格：含 抱 箍 、 支 架 、 通 讯 线 、 附 件 、 尾 纤 、 熔 纤 等（含辅材）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7E31">
            <w:pPr>
              <w:rPr>
                <w:rFonts w:hint="eastAsia" w:ascii="宋体" w:hAnsi="宋体" w:eastAsia="宋体" w:cs="宋体"/>
                <w:i w:val="0"/>
                <w:iCs w:val="0"/>
                <w:color w:val="000000"/>
                <w:sz w:val="20"/>
                <w:szCs w:val="20"/>
                <w:u w:val="none"/>
              </w:rPr>
            </w:pPr>
          </w:p>
        </w:tc>
      </w:tr>
      <w:tr w14:paraId="334E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C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B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1、类型：悬臂式机动车信号灯杆及基础L杆（4m）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388E">
            <w:pPr>
              <w:rPr>
                <w:rFonts w:hint="eastAsia" w:ascii="宋体" w:hAnsi="宋体" w:eastAsia="宋体" w:cs="宋体"/>
                <w:i w:val="0"/>
                <w:iCs w:val="0"/>
                <w:color w:val="000000"/>
                <w:sz w:val="20"/>
                <w:szCs w:val="20"/>
                <w:u w:val="none"/>
              </w:rPr>
            </w:pPr>
          </w:p>
        </w:tc>
      </w:tr>
      <w:tr w14:paraId="1A00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0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7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1、类型：悬臂式机动车信号灯杆及基础L杆（8m）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6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133C">
            <w:pPr>
              <w:rPr>
                <w:rFonts w:hint="eastAsia" w:ascii="宋体" w:hAnsi="宋体" w:eastAsia="宋体" w:cs="宋体"/>
                <w:i w:val="0"/>
                <w:iCs w:val="0"/>
                <w:color w:val="000000"/>
                <w:sz w:val="20"/>
                <w:szCs w:val="20"/>
                <w:u w:val="none"/>
              </w:rPr>
            </w:pPr>
          </w:p>
        </w:tc>
      </w:tr>
      <w:tr w14:paraId="1341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4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A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1、类型：人行信号灯杆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09EA">
            <w:pPr>
              <w:rPr>
                <w:rFonts w:hint="eastAsia" w:ascii="宋体" w:hAnsi="宋体" w:eastAsia="宋体" w:cs="宋体"/>
                <w:i w:val="0"/>
                <w:iCs w:val="0"/>
                <w:color w:val="000000"/>
                <w:sz w:val="20"/>
                <w:szCs w:val="20"/>
                <w:u w:val="none"/>
              </w:rPr>
            </w:pPr>
          </w:p>
        </w:tc>
      </w:tr>
      <w:tr w14:paraId="2C35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F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3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 雷 设 备</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7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1、名称：杆件接地及防雷设备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2、规格：接地电阻值及其他测试参数应符合设计及相关规范规定(按路口计)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2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C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3EC2">
            <w:pPr>
              <w:rPr>
                <w:rFonts w:hint="eastAsia" w:ascii="宋体" w:hAnsi="宋体" w:eastAsia="宋体" w:cs="宋体"/>
                <w:i w:val="0"/>
                <w:iCs w:val="0"/>
                <w:color w:val="000000"/>
                <w:sz w:val="20"/>
                <w:szCs w:val="20"/>
                <w:u w:val="none"/>
              </w:rPr>
            </w:pPr>
          </w:p>
        </w:tc>
      </w:tr>
      <w:tr w14:paraId="69A7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BC82E">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三、广域雷达微波检测系统</w:t>
            </w:r>
          </w:p>
        </w:tc>
      </w:tr>
      <w:tr w14:paraId="71D2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A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广域雷达微波检测器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6E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1、类型：广域雷达微波检测器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检测器可对正前方距其320米处的机动车进行检测；测器可对10车道（含正向车道和反向车道）范围内的不少于256个交通目标进行检测；多功能统计数据检测输出功能，可替代多组其他类型检测器，检测每车道多达四个断面的流量、平均速度、占有率、车头时距等交通数据等。具体详见设计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3、雷达安装配件：不锈钢支架，抱箍及稳压电源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313">
            <w:pPr>
              <w:rPr>
                <w:rFonts w:hint="eastAsia" w:ascii="宋体" w:hAnsi="宋体" w:eastAsia="宋体" w:cs="宋体"/>
                <w:i w:val="0"/>
                <w:iCs w:val="0"/>
                <w:color w:val="000000"/>
                <w:sz w:val="20"/>
                <w:szCs w:val="20"/>
                <w:u w:val="none"/>
              </w:rPr>
            </w:pPr>
          </w:p>
        </w:tc>
      </w:tr>
      <w:tr w14:paraId="319C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B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雷达数据处理器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1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1、名称：雷达数据处理器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2、规格型号：实现四路雷达数据分析和处理，与信号机通过RS485方式对接。存在、流量、速度、占有率等数据输出；支持4路雷达485信号输入，1路485数据输出；功率≤5W；电压输入DC12～24 V；温度：－40 ~ +85℃。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8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7B2">
            <w:pPr>
              <w:rPr>
                <w:rFonts w:hint="eastAsia" w:ascii="宋体" w:hAnsi="宋体" w:eastAsia="宋体" w:cs="宋体"/>
                <w:i w:val="0"/>
                <w:iCs w:val="0"/>
                <w:color w:val="000000"/>
                <w:sz w:val="20"/>
                <w:szCs w:val="20"/>
                <w:u w:val="none"/>
              </w:rPr>
            </w:pPr>
          </w:p>
        </w:tc>
      </w:tr>
      <w:tr w14:paraId="2700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38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抱杆机箱</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2D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1、名称：抱杆机箱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2、规格：包含配电 \二合一防雷器 \空气开关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B0F6">
            <w:pPr>
              <w:rPr>
                <w:rFonts w:hint="eastAsia" w:ascii="宋体" w:hAnsi="宋体" w:eastAsia="宋体" w:cs="宋体"/>
                <w:i w:val="0"/>
                <w:iCs w:val="0"/>
                <w:color w:val="000000"/>
                <w:sz w:val="20"/>
                <w:szCs w:val="20"/>
                <w:u w:val="none"/>
              </w:rPr>
            </w:pPr>
          </w:p>
        </w:tc>
      </w:tr>
      <w:tr w14:paraId="0556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AF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14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A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5C8">
            <w:pPr>
              <w:rPr>
                <w:rFonts w:hint="eastAsia" w:ascii="宋体" w:hAnsi="宋体" w:eastAsia="宋体" w:cs="宋体"/>
                <w:i w:val="0"/>
                <w:iCs w:val="0"/>
                <w:color w:val="000000"/>
                <w:sz w:val="20"/>
                <w:szCs w:val="20"/>
                <w:u w:val="none"/>
              </w:rPr>
            </w:pPr>
          </w:p>
        </w:tc>
      </w:tr>
      <w:tr w14:paraId="60C1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7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F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2、规格型号：2芯屏蔽双绞线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D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943">
            <w:pPr>
              <w:rPr>
                <w:rFonts w:hint="eastAsia" w:ascii="宋体" w:hAnsi="宋体" w:eastAsia="宋体" w:cs="宋体"/>
                <w:i w:val="0"/>
                <w:iCs w:val="0"/>
                <w:color w:val="000000"/>
                <w:sz w:val="20"/>
                <w:szCs w:val="20"/>
                <w:u w:val="none"/>
              </w:rPr>
            </w:pPr>
          </w:p>
        </w:tc>
      </w:tr>
      <w:tr w14:paraId="53D4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5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9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C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2、规格型号：室外超五类网线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A1FD">
            <w:pPr>
              <w:rPr>
                <w:rFonts w:hint="eastAsia" w:ascii="宋体" w:hAnsi="宋体" w:eastAsia="宋体" w:cs="宋体"/>
                <w:i w:val="0"/>
                <w:iCs w:val="0"/>
                <w:color w:val="000000"/>
                <w:sz w:val="20"/>
                <w:szCs w:val="20"/>
                <w:u w:val="none"/>
              </w:rPr>
            </w:pPr>
          </w:p>
        </w:tc>
      </w:tr>
      <w:tr w14:paraId="6721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B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交通信号配时优化</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3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1、名称：交通信号配时优化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2、开展交口交通基本信息及交通流量调研，分时段进行交通信号配时优化，主要分为多时段、干线协调、感应控制和协调感应控制等多种方式，提高道路通行效率，减少红灯等待、绿灯空放现象。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4D30">
            <w:pPr>
              <w:rPr>
                <w:rFonts w:hint="eastAsia" w:ascii="宋体" w:hAnsi="宋体" w:eastAsia="宋体" w:cs="宋体"/>
                <w:i w:val="0"/>
                <w:iCs w:val="0"/>
                <w:color w:val="000000"/>
                <w:sz w:val="20"/>
                <w:szCs w:val="20"/>
                <w:u w:val="none"/>
              </w:rPr>
            </w:pPr>
          </w:p>
        </w:tc>
      </w:tr>
      <w:tr w14:paraId="6E5C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DC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系统集成费</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C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1、名称：系统集成费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2、规格：主要包含设备调试、与信号机对接调试等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4E64">
            <w:pPr>
              <w:rPr>
                <w:rFonts w:hint="eastAsia" w:ascii="宋体" w:hAnsi="宋体" w:eastAsia="宋体" w:cs="宋体"/>
                <w:i w:val="0"/>
                <w:iCs w:val="0"/>
                <w:color w:val="000000"/>
                <w:sz w:val="20"/>
                <w:szCs w:val="20"/>
                <w:u w:val="none"/>
              </w:rPr>
            </w:pPr>
          </w:p>
        </w:tc>
      </w:tr>
      <w:tr w14:paraId="185A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9BC22">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四、电子警察系统</w:t>
            </w:r>
          </w:p>
        </w:tc>
      </w:tr>
      <w:tr w14:paraId="0671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33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B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1、类型：红外900万像素高清摄像机(含视频检测单元)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2、规格、型号：900 万 像 素 高 清 一 体 化 工 业 数 字 摄 像 机 ， 百 万 像 素 高 清 镜 头 ， 实 时 网 络 数 字 视 频 监 控 功 能 ， 防 护 罩 、 万 向 节 、 单 元 防 雷 、 抓 拍 控 制 单元、电源适配器及相应配套软件，配64G存储卡。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 频 检 测 单 元，与 摄 像 机 构 成 一 体 化 结 构 ， 进 行 图 像 分 析 ， 判 断 车 辆 是 否 有 违 法 行 为 发 生 ， 对 违 法 行 为 自 动 进 行 记 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5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56BA">
            <w:pPr>
              <w:rPr>
                <w:rFonts w:hint="eastAsia" w:ascii="宋体" w:hAnsi="宋体" w:eastAsia="宋体" w:cs="宋体"/>
                <w:i w:val="0"/>
                <w:iCs w:val="0"/>
                <w:color w:val="000000"/>
                <w:sz w:val="20"/>
                <w:szCs w:val="20"/>
                <w:u w:val="none"/>
              </w:rPr>
            </w:pPr>
          </w:p>
        </w:tc>
      </w:tr>
      <w:tr w14:paraId="4F4E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8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0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EF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1、类型：900 万 像 素 高 清 摄 像 机(含视频检测单元)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2、规格、型号：900 万 像 素 以 上 高 清 一 体 化 工 业 数 字 摄 像 机 ， 实 时 网 络 数 字 视 频 监 控 功 能 ， 含 百 万 像 素 高 清 镜 头 ， 防 护 罩 、 万 向 节 、 单 元 防 雷 、 抓 拍、控制单元、电源适配器及相应配套软件，配64G存储卡。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 频 检 测 单 元，与 摄 像 机 构 成 一 体 化 结 构 ， 进 行 图 像 分 析 ， 判 断 车 辆 是 否 有 违 法 行 为 发 生 ， 对 违 法 行 为 自 动 进 行 记 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B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983A">
            <w:pPr>
              <w:rPr>
                <w:rFonts w:hint="eastAsia" w:ascii="宋体" w:hAnsi="宋体" w:eastAsia="宋体" w:cs="宋体"/>
                <w:i w:val="0"/>
                <w:iCs w:val="0"/>
                <w:color w:val="000000"/>
                <w:sz w:val="20"/>
                <w:szCs w:val="20"/>
                <w:u w:val="none"/>
              </w:rPr>
            </w:pPr>
          </w:p>
        </w:tc>
      </w:tr>
      <w:tr w14:paraId="5078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2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 光 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82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1、类型：补 光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 灯 （ 含 光 控 开 关 ） 防 水 ， IP66， 恒 流 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0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D7C">
            <w:pPr>
              <w:rPr>
                <w:rFonts w:hint="eastAsia" w:ascii="宋体" w:hAnsi="宋体" w:eastAsia="宋体" w:cs="宋体"/>
                <w:i w:val="0"/>
                <w:iCs w:val="0"/>
                <w:color w:val="000000"/>
                <w:sz w:val="20"/>
                <w:szCs w:val="20"/>
                <w:u w:val="none"/>
              </w:rPr>
            </w:pPr>
          </w:p>
        </w:tc>
      </w:tr>
      <w:tr w14:paraId="3444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5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 外 白 光 爆 闪 一 体 灯</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8A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1、类型：红 外 白 光 爆 闪 一 体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5002">
            <w:pPr>
              <w:rPr>
                <w:rFonts w:hint="eastAsia" w:ascii="宋体" w:hAnsi="宋体" w:eastAsia="宋体" w:cs="宋体"/>
                <w:i w:val="0"/>
                <w:iCs w:val="0"/>
                <w:color w:val="000000"/>
                <w:sz w:val="20"/>
                <w:szCs w:val="20"/>
                <w:u w:val="none"/>
              </w:rPr>
            </w:pPr>
          </w:p>
        </w:tc>
      </w:tr>
      <w:tr w14:paraId="6218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A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46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 灯 信 号 检 测 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4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1、类型：红灯信号检测器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2、规格、型号：不 少 于 16 路 交 通 信 号 灯 交 流 信 号 输 入 接 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63B">
            <w:pPr>
              <w:rPr>
                <w:rFonts w:hint="eastAsia" w:ascii="宋体" w:hAnsi="宋体" w:eastAsia="宋体" w:cs="宋体"/>
                <w:i w:val="0"/>
                <w:iCs w:val="0"/>
                <w:color w:val="000000"/>
                <w:sz w:val="20"/>
                <w:szCs w:val="20"/>
                <w:u w:val="none"/>
              </w:rPr>
            </w:pPr>
          </w:p>
        </w:tc>
      </w:tr>
      <w:tr w14:paraId="36B6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1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收发器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C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1、名称：光 纤 收 发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2、规格型号：千 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EF5">
            <w:pPr>
              <w:rPr>
                <w:rFonts w:hint="eastAsia" w:ascii="宋体" w:hAnsi="宋体" w:eastAsia="宋体" w:cs="宋体"/>
                <w:i w:val="0"/>
                <w:iCs w:val="0"/>
                <w:color w:val="000000"/>
                <w:sz w:val="20"/>
                <w:szCs w:val="20"/>
                <w:u w:val="none"/>
              </w:rPr>
            </w:pPr>
          </w:p>
        </w:tc>
      </w:tr>
      <w:tr w14:paraId="483C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B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37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4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1、名称：路 口 工 业 交 换 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F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A3C">
            <w:pPr>
              <w:rPr>
                <w:rFonts w:hint="eastAsia" w:ascii="宋体" w:hAnsi="宋体" w:eastAsia="宋体" w:cs="宋体"/>
                <w:i w:val="0"/>
                <w:iCs w:val="0"/>
                <w:color w:val="000000"/>
                <w:sz w:val="20"/>
                <w:szCs w:val="20"/>
                <w:u w:val="none"/>
              </w:rPr>
            </w:pPr>
          </w:p>
        </w:tc>
      </w:tr>
      <w:tr w14:paraId="668C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0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路口机箱</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60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1、名称：路 口 机 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2、规格：抱 杆 式 不 锈 钢 机 箱 ， 固 定 安 装 件 采 用 304 不 锈 钢 ， 双 层 控 制 柜 ， 工 业 级 IP66、 隔 热 防 潮 、 防 水 、 防 尘 、 防 腐 ； 喷 塑 ， 独 立 漏 电 保 护 , 含 线 架 、 线 槽 、 线 排 、 自 动 温 控 风 扇 、 空 开 、 电 源 维 护 插 座 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0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24A">
            <w:pPr>
              <w:rPr>
                <w:rFonts w:hint="eastAsia" w:ascii="宋体" w:hAnsi="宋体" w:eastAsia="宋体" w:cs="宋体"/>
                <w:i w:val="0"/>
                <w:iCs w:val="0"/>
                <w:color w:val="000000"/>
                <w:sz w:val="20"/>
                <w:szCs w:val="20"/>
                <w:u w:val="none"/>
              </w:rPr>
            </w:pPr>
          </w:p>
        </w:tc>
      </w:tr>
      <w:tr w14:paraId="3849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8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75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 口 终 端 服 务 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17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1、名称：路 口 终 端 服 务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0FE4">
            <w:pPr>
              <w:rPr>
                <w:rFonts w:hint="eastAsia" w:ascii="宋体" w:hAnsi="宋体" w:eastAsia="宋体" w:cs="宋体"/>
                <w:i w:val="0"/>
                <w:iCs w:val="0"/>
                <w:color w:val="000000"/>
                <w:sz w:val="20"/>
                <w:szCs w:val="20"/>
                <w:u w:val="none"/>
              </w:rPr>
            </w:pPr>
          </w:p>
        </w:tc>
      </w:tr>
      <w:tr w14:paraId="2136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78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工程辅材及其它配套</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5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1、名称：工 程 辅 材 及 其 它 配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2、规格：工程耗材、线缆、等（含小机箱、抱箍、支架、电源线、光电收发器、尾纤、熔纤、通讯线、附件等）（含辅材）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0A56">
            <w:pPr>
              <w:rPr>
                <w:rFonts w:hint="eastAsia" w:ascii="宋体" w:hAnsi="宋体" w:eastAsia="宋体" w:cs="宋体"/>
                <w:i w:val="0"/>
                <w:iCs w:val="0"/>
                <w:color w:val="000000"/>
                <w:sz w:val="20"/>
                <w:szCs w:val="20"/>
                <w:u w:val="none"/>
              </w:rPr>
            </w:pPr>
          </w:p>
        </w:tc>
      </w:tr>
      <w:tr w14:paraId="2E30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EE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电子警察杆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7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1、类型：悬臂式闯红灯杆件及基础L杆（12m）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115E">
            <w:pPr>
              <w:rPr>
                <w:rFonts w:hint="eastAsia" w:ascii="宋体" w:hAnsi="宋体" w:eastAsia="宋体" w:cs="宋体"/>
                <w:i w:val="0"/>
                <w:iCs w:val="0"/>
                <w:color w:val="000000"/>
                <w:sz w:val="20"/>
                <w:szCs w:val="20"/>
                <w:u w:val="none"/>
              </w:rPr>
            </w:pPr>
          </w:p>
        </w:tc>
      </w:tr>
      <w:tr w14:paraId="02D2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4B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电子警察杆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F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1、类型：悬臂式闯红灯杆件及基础L杆（16m）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3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A07">
            <w:pPr>
              <w:rPr>
                <w:rFonts w:hint="eastAsia" w:ascii="宋体" w:hAnsi="宋体" w:eastAsia="宋体" w:cs="宋体"/>
                <w:i w:val="0"/>
                <w:iCs w:val="0"/>
                <w:color w:val="000000"/>
                <w:sz w:val="20"/>
                <w:szCs w:val="20"/>
                <w:u w:val="none"/>
              </w:rPr>
            </w:pPr>
          </w:p>
        </w:tc>
      </w:tr>
      <w:tr w14:paraId="4A47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1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 雷 设 备</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258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1、名称：防 雷 设 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2、规格：接地阻抗、接地电阻值及其他测试参数应符合设计及相关规范规定。(按路口计)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3、安装形式、高度：具体详见图纸、图集、答疑、采购文件、政府相关文件、规范等其他资料，满足验收要求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E017">
            <w:pPr>
              <w:rPr>
                <w:rFonts w:hint="eastAsia" w:ascii="宋体" w:hAnsi="宋体" w:eastAsia="宋体" w:cs="宋体"/>
                <w:i w:val="0"/>
                <w:iCs w:val="0"/>
                <w:color w:val="000000"/>
                <w:sz w:val="20"/>
                <w:szCs w:val="20"/>
                <w:u w:val="none"/>
              </w:rPr>
            </w:pPr>
          </w:p>
        </w:tc>
      </w:tr>
      <w:tr w14:paraId="3A3D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7E5F5">
            <w:pPr>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五、高清监控系统</w:t>
            </w:r>
          </w:p>
        </w:tc>
      </w:tr>
      <w:tr w14:paraId="4C43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3F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8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摄像机</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81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1、类型：高清一体化网络球型摄像机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2、规格、型号：不低于900万像素红外网络摄像机，视频输出支持不低于2560×1440@25fps；红外距离不低于280m；支持不低于30倍光学变倍； 支持最低照度可达彩色0.002Lux，黑白0.001Lux；设备支持可见光或红外光补光； 支持水平手控速度不小于300°/S； 水平旋转范围为360°连续旋转，垂直旋转范围为-20°-90°；支持300个预置位，支持16条巡航路径，支持7条以上的模式路径设置；支持智能红外、透雾、强光抑制、电子防抖、数字降噪、防红外过曝功能；支持采用H.265、H.264视频编码标准；相机支持存储卡容量不小于128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1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247">
            <w:pPr>
              <w:rPr>
                <w:rFonts w:hint="eastAsia" w:ascii="宋体" w:hAnsi="宋体" w:eastAsia="宋体" w:cs="宋体"/>
                <w:i w:val="0"/>
                <w:iCs w:val="0"/>
                <w:color w:val="000000"/>
                <w:sz w:val="20"/>
                <w:szCs w:val="20"/>
                <w:u w:val="none"/>
              </w:rPr>
            </w:pPr>
          </w:p>
        </w:tc>
      </w:tr>
      <w:tr w14:paraId="3995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1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0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插箱、机柜</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74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 监 控 控 制 机 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2、规格：200*450*600mm 不 锈 钢 机 箱 （ 包 含 电 源 、 防 雷 器 等 相 应 组 件 ） 、 固 定 安 装 件 采 用 304 不 锈 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4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429">
            <w:pPr>
              <w:rPr>
                <w:rFonts w:hint="eastAsia" w:ascii="宋体" w:hAnsi="宋体" w:eastAsia="宋体" w:cs="宋体"/>
                <w:i w:val="0"/>
                <w:iCs w:val="0"/>
                <w:color w:val="000000"/>
                <w:sz w:val="20"/>
                <w:szCs w:val="20"/>
                <w:u w:val="none"/>
              </w:rPr>
            </w:pPr>
          </w:p>
        </w:tc>
      </w:tr>
      <w:tr w14:paraId="0D7B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9C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3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收发器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32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1、名称：光 纤 收 发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2、规格型号：千 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0D6">
            <w:pPr>
              <w:rPr>
                <w:rFonts w:hint="eastAsia" w:ascii="宋体" w:hAnsi="宋体" w:eastAsia="宋体" w:cs="宋体"/>
                <w:i w:val="0"/>
                <w:iCs w:val="0"/>
                <w:color w:val="000000"/>
                <w:sz w:val="20"/>
                <w:szCs w:val="20"/>
                <w:u w:val="none"/>
              </w:rPr>
            </w:pPr>
          </w:p>
        </w:tc>
      </w:tr>
      <w:tr w14:paraId="60BD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6A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D4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防雷器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B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 源 、 数 据 二 合 一 ， 外 壳 保 护 等 级 IP55， 工 作 温 度 ： -30℃ -+70℃ ， 湿 度 ： 5%～ 95%（ 无 凝 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3、安装形式、高度：具体详见图纸、图集、答疑、采购文件、政府相关文件、规范等其他资料，满足验收要求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1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33E">
            <w:pPr>
              <w:rPr>
                <w:rFonts w:hint="eastAsia" w:ascii="宋体" w:hAnsi="宋体" w:eastAsia="宋体" w:cs="宋体"/>
                <w:i w:val="0"/>
                <w:iCs w:val="0"/>
                <w:color w:val="000000"/>
                <w:sz w:val="20"/>
                <w:szCs w:val="20"/>
                <w:u w:val="none"/>
              </w:rPr>
            </w:pPr>
          </w:p>
        </w:tc>
      </w:tr>
      <w:tr w14:paraId="4806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40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2F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工程辅材及其它配套</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E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1、名称：工 程 辅 材 及 其 它 配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 程 耗 材 、 线 缆 、 电 源 线 、 4 芯 光 纤 、 电 源 网 络 防 雷 、 抱 箍 、 支 架 、 附 件 等（含辅材）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7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4EF0">
            <w:pPr>
              <w:rPr>
                <w:rFonts w:hint="eastAsia" w:ascii="宋体" w:hAnsi="宋体" w:eastAsia="宋体" w:cs="宋体"/>
                <w:i w:val="0"/>
                <w:iCs w:val="0"/>
                <w:color w:val="000000"/>
                <w:sz w:val="20"/>
                <w:szCs w:val="20"/>
                <w:u w:val="none"/>
              </w:rPr>
            </w:pPr>
          </w:p>
        </w:tc>
      </w:tr>
      <w:tr w14:paraId="6F0C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0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6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电源设备</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17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1、名称：稳压电源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2、型号：0.5KVA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0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24C">
            <w:pPr>
              <w:rPr>
                <w:rFonts w:hint="eastAsia" w:ascii="宋体" w:hAnsi="宋体" w:eastAsia="宋体" w:cs="宋体"/>
                <w:i w:val="0"/>
                <w:iCs w:val="0"/>
                <w:color w:val="000000"/>
                <w:sz w:val="20"/>
                <w:szCs w:val="20"/>
                <w:u w:val="none"/>
              </w:rPr>
            </w:pPr>
          </w:p>
        </w:tc>
      </w:tr>
      <w:tr w14:paraId="55BD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C4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3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信号灯杆</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C1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1、类型：监控杆件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7A3D">
            <w:pPr>
              <w:rPr>
                <w:rFonts w:hint="eastAsia" w:ascii="宋体" w:hAnsi="宋体" w:eastAsia="宋体" w:cs="宋体"/>
                <w:i w:val="0"/>
                <w:iCs w:val="0"/>
                <w:color w:val="000000"/>
                <w:sz w:val="20"/>
                <w:szCs w:val="20"/>
                <w:u w:val="none"/>
              </w:rPr>
            </w:pPr>
          </w:p>
        </w:tc>
      </w:tr>
      <w:tr w14:paraId="34D1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75D08">
            <w:pPr>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六、通信及后台管控中心</w:t>
            </w:r>
          </w:p>
        </w:tc>
      </w:tr>
      <w:tr w14:paraId="18F7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5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1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高清视频监控中心软件扩容</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DC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1、名称：高清视频监控中心软件扩容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2、内容：按节点接入交警支队现有的高清视频管理平台，并提供相关的数据传输接口。（12路电警视频）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4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F64A">
            <w:pPr>
              <w:rPr>
                <w:rFonts w:hint="eastAsia" w:ascii="宋体" w:hAnsi="宋体" w:eastAsia="宋体" w:cs="宋体"/>
                <w:i w:val="0"/>
                <w:iCs w:val="0"/>
                <w:color w:val="000000"/>
                <w:sz w:val="20"/>
                <w:szCs w:val="20"/>
                <w:u w:val="none"/>
              </w:rPr>
            </w:pPr>
          </w:p>
        </w:tc>
      </w:tr>
      <w:tr w14:paraId="4A3C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2E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49</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94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 清 监 控 系 统</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3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1、名称：高 清 监 控 系 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2、规格型号：按 节 点 接 入 交 警 支 队 现 有 的 高 清 视 频 监 控 中 心 平 台 ， 并 提 供 相 关 的 数 据 传 输 接 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2DC">
            <w:pPr>
              <w:rPr>
                <w:rFonts w:hint="eastAsia" w:ascii="宋体" w:hAnsi="宋体" w:eastAsia="宋体" w:cs="宋体"/>
                <w:i w:val="0"/>
                <w:iCs w:val="0"/>
                <w:color w:val="000000"/>
                <w:sz w:val="20"/>
                <w:szCs w:val="20"/>
                <w:u w:val="none"/>
              </w:rPr>
            </w:pPr>
          </w:p>
        </w:tc>
      </w:tr>
      <w:tr w14:paraId="23AC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8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F5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4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52">
            <w:pPr>
              <w:rPr>
                <w:rFonts w:hint="eastAsia" w:ascii="宋体" w:hAnsi="宋体" w:eastAsia="宋体" w:cs="宋体"/>
                <w:i w:val="0"/>
                <w:iCs w:val="0"/>
                <w:color w:val="000000"/>
                <w:sz w:val="20"/>
                <w:szCs w:val="20"/>
                <w:u w:val="none"/>
              </w:rPr>
            </w:pPr>
          </w:p>
        </w:tc>
      </w:tr>
      <w:tr w14:paraId="22BA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0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5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存储设备</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4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1、名称：扩容云端存储设备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2、规格型号：企 业 级 SATA硬 盘 ， 转 速 不 低 于 7200rpm， MTBF不 低 于 一 百 二 </w:t>
            </w:r>
            <w:bookmarkStart w:id="317" w:name="_GoBack"/>
            <w:bookmarkEnd w:id="317"/>
            <w:r>
              <w:rPr>
                <w:rFonts w:hint="eastAsia" w:ascii="宋体" w:hAnsi="宋体" w:eastAsia="宋体" w:cs="宋体"/>
                <w:i w:val="0"/>
                <w:iCs w:val="0"/>
                <w:color w:val="000000"/>
                <w:kern w:val="0"/>
                <w:sz w:val="20"/>
                <w:szCs w:val="20"/>
                <w:u w:val="none"/>
                <w:lang w:val="en-US" w:eastAsia="zh-CN" w:bidi="ar"/>
              </w:rPr>
              <w:t>十 万 个 小 时 ， 单 块 硬 盘 容 量 6TB， 确 保 兼 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A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F66D">
            <w:pPr>
              <w:rPr>
                <w:rFonts w:hint="eastAsia" w:ascii="宋体" w:hAnsi="宋体" w:eastAsia="宋体" w:cs="宋体"/>
                <w:i w:val="0"/>
                <w:iCs w:val="0"/>
                <w:color w:val="000000"/>
                <w:sz w:val="20"/>
                <w:szCs w:val="20"/>
                <w:u w:val="none"/>
              </w:rPr>
            </w:pPr>
          </w:p>
        </w:tc>
      </w:tr>
      <w:tr w14:paraId="15A2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C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52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 三 方 检 测 费 用</w:t>
            </w:r>
          </w:p>
        </w:tc>
        <w:tc>
          <w:tcPr>
            <w:tcW w:w="6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B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1、名称：第 三 方 检 测 费 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2、内容：含 信 号 、 电 子 警 察 、 监 控 、 卡 口 等 子 系 统 交 通 设 施 功 能 、 质 量 、 安 全 的 第 三 方 检 测 费 用 及 户 外 壁 挂 式 机 箱 等 设 备 防 护 性 能 的 第 三 方 检 测 费 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8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F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DB5">
            <w:pPr>
              <w:rPr>
                <w:rFonts w:hint="eastAsia" w:ascii="宋体" w:hAnsi="宋体" w:eastAsia="宋体" w:cs="宋体"/>
                <w:i w:val="0"/>
                <w:iCs w:val="0"/>
                <w:color w:val="000000"/>
                <w:sz w:val="20"/>
                <w:szCs w:val="20"/>
                <w:u w:val="none"/>
              </w:rPr>
            </w:pPr>
          </w:p>
        </w:tc>
      </w:tr>
      <w:tr w14:paraId="7BC4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0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341215">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注：工程量为暂定，据实结算。</w:t>
            </w:r>
          </w:p>
        </w:tc>
      </w:tr>
    </w:tbl>
    <w:p w14:paraId="707670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p>
    <w:p w14:paraId="1E29C84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亳州市西部片区城市更新二期项目杜仲路（古井大道-望州路段）电气工程劳务分包</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ATRD-2026-08号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4"/>
        <w:jc w:val="center"/>
        <w:rPr>
          <w:rFonts w:hint="default" w:ascii="Times New Roman" w:hAnsi="Times New Roman" w:cs="Times New Roman"/>
        </w:rPr>
      </w:pPr>
      <w:bookmarkStart w:id="241" w:name="_Toc144974856"/>
      <w:bookmarkStart w:id="242" w:name="_Toc300835209"/>
      <w:bookmarkStart w:id="243" w:name="_Toc247527827"/>
      <w:bookmarkStart w:id="244" w:name="_Toc247514246"/>
      <w:bookmarkStart w:id="245" w:name="_Toc152045787"/>
      <w:bookmarkStart w:id="246" w:name="_Toc152042576"/>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4"/>
        <w:jc w:val="center"/>
        <w:rPr>
          <w:rFonts w:hint="default" w:ascii="Times New Roman" w:hAnsi="Times New Roman" w:eastAsia="黑体" w:cs="Times New Roman"/>
          <w:sz w:val="20"/>
          <w:szCs w:val="20"/>
        </w:rPr>
      </w:pPr>
      <w:bookmarkStart w:id="247" w:name="_Toc144974857"/>
      <w:bookmarkStart w:id="248" w:name="_Toc247527828"/>
      <w:bookmarkStart w:id="249" w:name="_Toc247514247"/>
      <w:bookmarkStart w:id="250" w:name="_Toc300835210"/>
      <w:bookmarkStart w:id="251" w:name="_Toc152042577"/>
      <w:bookmarkStart w:id="252" w:name="_Toc152045788"/>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247514249"/>
      <w:bookmarkStart w:id="254" w:name="_Toc152042579"/>
      <w:bookmarkStart w:id="255" w:name="_Toc247527830"/>
      <w:bookmarkStart w:id="256" w:name="_Toc144974859"/>
      <w:bookmarkStart w:id="257" w:name="_Toc152045790"/>
      <w:bookmarkStart w:id="258" w:name="_Toc300835212"/>
      <w:r>
        <w:rPr>
          <w:rFonts w:hint="eastAsia" w:ascii="Times New Roman" w:hAnsi="Times New Roman" w:cs="Times New Roman"/>
          <w:szCs w:val="21"/>
          <w:u w:val="single"/>
          <w:lang w:val="en-US" w:eastAsia="zh-CN"/>
        </w:rPr>
        <w:t>亳州市安腾弱电工程有限公司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亳州市西部片区城市更新二期项目杜仲路（古井大道-望州路段）电气工程劳务分包</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color w:val="000000" w:themeColor="text1"/>
          <w:szCs w:val="21"/>
          <w:u w:val="single"/>
          <w:lang w:val="en-US" w:eastAsia="zh-CN"/>
          <w14:textFill>
            <w14:solidFill>
              <w14:schemeClr w14:val="tx1"/>
            </w14:solidFill>
          </w14:textFill>
        </w:rPr>
        <w:t>ATRD-2026-08号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1" w:edGrp="everyone"/>
      <w:r>
        <w:rPr>
          <w:rFonts w:hint="eastAsia" w:ascii="Times New Roman" w:hAnsi="Times New Roman" w:cs="Times New Roman"/>
          <w:color w:val="FF0000"/>
          <w:szCs w:val="21"/>
          <w:lang w:val="en-US" w:eastAsia="zh-CN"/>
        </w:rPr>
        <w:t>含税人民币（大写）</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其中，增值税税率为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41"/>
      <w:r>
        <w:rPr>
          <w:rFonts w:hint="eastAsia" w:ascii="Times New Roman" w:hAnsi="Times New Roman" w:cs="Times New Roman"/>
          <w:szCs w:val="21"/>
          <w:lang w:val="en-US" w:eastAsia="zh-CN"/>
        </w:rPr>
        <w:t>，计划工期：</w:t>
      </w:r>
      <w:r>
        <w:rPr>
          <w:rFonts w:hint="eastAsia" w:ascii="Times New Roman" w:hAnsi="Times New Roman" w:cs="Times New Roman"/>
          <w:color w:val="FF0000"/>
          <w:szCs w:val="21"/>
          <w:u w:val="single"/>
          <w:lang w:val="en-US" w:eastAsia="zh-CN"/>
        </w:rPr>
        <w:t>自采购人发出开工指令之日起180日历天，按合同约定完成本项目全部工作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4"/>
        <w:jc w:val="both"/>
        <w:rPr>
          <w:rFonts w:hint="default" w:ascii="Times New Roman" w:hAnsi="Times New Roman" w:cs="Times New Roman"/>
        </w:rPr>
      </w:pPr>
      <w:bookmarkStart w:id="259" w:name="_Toc144974860"/>
      <w:bookmarkStart w:id="260" w:name="_Toc247527831"/>
      <w:bookmarkStart w:id="261" w:name="_Toc152042580"/>
      <w:bookmarkStart w:id="262" w:name="_Toc300835213"/>
      <w:bookmarkStart w:id="263" w:name="_Toc152045791"/>
      <w:bookmarkStart w:id="264" w:name="_Toc247514283"/>
    </w:p>
    <w:p w14:paraId="352DF75A">
      <w:pPr>
        <w:rPr>
          <w:rFonts w:hint="default"/>
        </w:rPr>
      </w:pPr>
    </w:p>
    <w:p w14:paraId="37F9C44E">
      <w:pPr>
        <w:pStyle w:val="4"/>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52042581"/>
      <w:bookmarkStart w:id="266" w:name="_Toc247514284"/>
      <w:bookmarkStart w:id="267" w:name="_Toc300835214"/>
      <w:bookmarkStart w:id="268" w:name="_Toc152045792"/>
      <w:bookmarkStart w:id="269" w:name="_Toc247527832"/>
      <w:bookmarkStart w:id="270" w:name="_Toc144974861"/>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152045794"/>
      <w:bookmarkStart w:id="272" w:name="_Toc144974862"/>
      <w:bookmarkStart w:id="273" w:name="_Toc247514286"/>
      <w:bookmarkStart w:id="274" w:name="_Toc152042583"/>
      <w:bookmarkStart w:id="275" w:name="_Toc247527834"/>
      <w:bookmarkStart w:id="276" w:name="_Toc300835216"/>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300835218"/>
      <w:bookmarkStart w:id="279" w:name="_Toc152045795"/>
      <w:bookmarkStart w:id="280" w:name="_Toc247514287"/>
      <w:bookmarkStart w:id="281" w:name="_Toc144974863"/>
      <w:bookmarkStart w:id="282" w:name="_Toc247527835"/>
      <w:bookmarkStart w:id="283" w:name="_Toc152042584"/>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2"/>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4"/>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4"/>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6"/>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9"/>
        <w:gridCol w:w="684"/>
        <w:gridCol w:w="1215"/>
        <w:gridCol w:w="823"/>
        <w:gridCol w:w="1500"/>
        <w:gridCol w:w="1500"/>
        <w:gridCol w:w="714"/>
      </w:tblGrid>
      <w:tr w14:paraId="6BB1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E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1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项目名称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计量单位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E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工程量</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51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税率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含税单价</w:t>
            </w:r>
          </w:p>
          <w:p w14:paraId="2B781FA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8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含税合价</w:t>
            </w:r>
          </w:p>
          <w:p w14:paraId="75A7B9B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（元）</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C91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备注</w:t>
            </w:r>
          </w:p>
        </w:tc>
      </w:tr>
      <w:tr w14:paraId="55B9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E438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照明工程</w:t>
            </w:r>
          </w:p>
        </w:tc>
      </w:tr>
      <w:tr w14:paraId="78B3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7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9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A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5D5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990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F79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E5A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4BD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8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D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7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4E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53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F4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77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DA7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6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D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15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89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F27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67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92E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9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A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LED路灯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4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41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5F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155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967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8CE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7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C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中杆照明灯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3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29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9E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15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045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170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2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1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0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81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C5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06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EDC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B5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ED6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9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5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A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0C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D96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F6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820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344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6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A78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FA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858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B0A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C21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A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DBE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8B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18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29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642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穿刺线夹</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6F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5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D80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1A2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5AD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C2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30B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EA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电缆手井（含井盖）</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0B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C15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1D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BB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089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4E6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6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7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隐形手井（含井盖、托盘）</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E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8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2A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B1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C7E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BE0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F00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99DB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监控信号灯电子警察工程</w:t>
            </w:r>
          </w:p>
        </w:tc>
      </w:tr>
      <w:tr w14:paraId="6149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FA758">
            <w:pPr>
              <w:tabs>
                <w:tab w:val="left" w:pos="3239"/>
                <w:tab w:val="center" w:pos="4210"/>
              </w:tabs>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一、管道及通信线路</w:t>
            </w:r>
          </w:p>
        </w:tc>
      </w:tr>
      <w:tr w14:paraId="54B6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D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BF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B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B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22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403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6C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43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946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3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水平定向钻进敷设管道（导向孔）</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4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2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040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D5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FD0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D67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83D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3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C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D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61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BD3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D3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BA6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9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过路钢管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5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4E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98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1E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16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594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非定型混凝土管道基础</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65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9F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E5B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52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CF0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D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手孔井</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A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7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651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55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F7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C2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FEC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F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E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0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DFC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DB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0C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97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574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4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光纤束、光缆外护套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5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4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30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AFF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CB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2A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48F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B97DA4">
            <w:pPr>
              <w:snapToGrid w:val="0"/>
              <w:ind w:left="0" w:leftChars="0" w:right="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二、交通信号控制系统</w:t>
            </w:r>
          </w:p>
        </w:tc>
      </w:tr>
      <w:tr w14:paraId="23A6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6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设备控制机箱</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4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6F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12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A6F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06A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FEA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3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C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5D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5D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E1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C4F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C3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95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C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E3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089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A3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4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655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162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A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D7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745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F5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4DC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836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384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6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12B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40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9B2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3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C50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4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F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78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D2E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BA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D16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6C7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9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工程辅材及其它配套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B2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F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5E2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33B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C1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82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6F4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C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B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6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77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FF9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28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9FE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470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6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F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6C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81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FAF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14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7D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866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6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A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C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B6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96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6B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13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8AA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7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 雷 设 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F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1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99D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7C4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438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4A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F08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349C27">
            <w:pPr>
              <w:snapToGrid w:val="0"/>
              <w:ind w:left="0" w:leftChars="0" w:right="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三、广域雷达微波检测系统</w:t>
            </w:r>
          </w:p>
        </w:tc>
      </w:tr>
      <w:tr w14:paraId="21A6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A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广域雷达微波检测器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02E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E8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563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E5F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16D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2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2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雷达数据处理器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E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1B3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237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5C6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02E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153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C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抱杆机箱</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FA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7D4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65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C8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064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1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8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30B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A3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54D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92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7F5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0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A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2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B6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E56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81E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74E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B88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2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A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81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E5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8B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1A3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610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1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交通信号配时优化</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9E4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9F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35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EE7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499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系统集成费</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D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AE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5D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C9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F12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091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476745">
            <w:pPr>
              <w:snapToGrid w:val="0"/>
              <w:ind w:left="0" w:leftChars="0" w:right="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四、电子警察系统</w:t>
            </w:r>
          </w:p>
        </w:tc>
      </w:tr>
      <w:tr w14:paraId="6D57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9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0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12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ED5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661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57F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CF0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D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9A7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A8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80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EE1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74A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8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 光 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EC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70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B40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D13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1F9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A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 外 白 光 爆 闪 一 体 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305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B59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5C9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F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187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C4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2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 灯 信 号 检 测 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B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E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958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BD1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A3A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F7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096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C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收发器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A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A64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750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EB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79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2D3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0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D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E0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DE9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79E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67B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24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2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7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路口机箱</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F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CA3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7AA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205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D8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D3E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 口 终 端 服 务 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1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CA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3F6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90E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F76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8AD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1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工程辅材及其它配套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0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1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50F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173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E02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D7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59A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4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电子警察杆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3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94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CD0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4B5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D34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4B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4D3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电子警察杆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D8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808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3D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B97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70C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B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 雷 设 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3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8E0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9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05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236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769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4E858B">
            <w:pPr>
              <w:snapToGrid w:val="0"/>
              <w:ind w:left="0" w:leftChars="0" w:right="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五、高清监控系统</w:t>
            </w:r>
          </w:p>
        </w:tc>
      </w:tr>
      <w:tr w14:paraId="5A63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F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7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摄像机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C9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A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BB8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139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22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F4E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D93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D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插箱、机柜</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2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2A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C12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D8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AB0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659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D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E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收发器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5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A6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B7A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29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44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AE6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5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3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防雷器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8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B8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0FB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0F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A4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ABE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D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工程辅材及其它配套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1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8C7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60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FD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D3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D3E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0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电源设备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5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1B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720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73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2F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694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信号灯杆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7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C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F1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1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054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BDB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ED4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852D3A">
            <w:pPr>
              <w:snapToGrid w:val="0"/>
              <w:ind w:left="0" w:leftChars="0" w:right="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六、通信及后台管控中心</w:t>
            </w:r>
          </w:p>
        </w:tc>
      </w:tr>
      <w:tr w14:paraId="5AAB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0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高清视频监控中心软件扩容</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7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14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782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D8A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7B4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015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A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高 清 监 控 系 统</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2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7E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76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67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307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69E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75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1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B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199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1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E3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06D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A75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存储设备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1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9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30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68E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864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27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E1E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03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1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 三 方 检 测 费 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A7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7B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F3E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15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FF2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D2CF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93BC">
            <w:pPr>
              <w:snapToGrid w:val="0"/>
              <w:ind w:left="0" w:leftChars="0" w:right="0" w:rightChars="0" w:firstLine="0" w:firstLineChar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F2D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F7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7D9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F5D18A">
            <w:pPr>
              <w:snapToGrid w:val="0"/>
              <w:ind w:left="0" w:leftChars="0" w:right="0" w:rightChars="0" w:firstLine="0" w:firstLineChars="0"/>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注：项目特征描述具体详见“</w:t>
            </w:r>
            <w:r>
              <w:rPr>
                <w:rFonts w:hint="eastAsia" w:ascii="宋体" w:hAnsi="宋体" w:eastAsia="宋体" w:cs="宋体"/>
                <w:b/>
                <w:bCs/>
                <w:i w:val="0"/>
                <w:iCs w:val="0"/>
                <w:color w:val="FF0000"/>
                <w:sz w:val="20"/>
                <w:szCs w:val="20"/>
                <w:u w:val="none"/>
                <w:lang w:val="en-US" w:eastAsia="zh-CN"/>
              </w:rPr>
              <w:t>第五章 采购需求</w:t>
            </w:r>
            <w:r>
              <w:rPr>
                <w:rFonts w:hint="eastAsia" w:ascii="宋体" w:hAnsi="宋体" w:eastAsia="宋体" w:cs="宋体"/>
                <w:b/>
                <w:bCs/>
                <w:i w:val="0"/>
                <w:iCs w:val="0"/>
                <w:color w:val="000000"/>
                <w:sz w:val="20"/>
                <w:szCs w:val="20"/>
                <w:u w:val="none"/>
                <w:lang w:val="en-US" w:eastAsia="zh-CN"/>
              </w:rPr>
              <w:t>”，满足采购人要求，工程量为暂定，据实结算。</w:t>
            </w:r>
          </w:p>
        </w:tc>
      </w:tr>
    </w:tbl>
    <w:p w14:paraId="362A280B">
      <w:pPr>
        <w:numPr>
          <w:ilvl w:val="0"/>
          <w:numId w:val="0"/>
        </w:numPr>
        <w:rPr>
          <w:rFonts w:hint="eastAsia"/>
          <w:lang w:val="en-US" w:eastAsia="zh-CN"/>
        </w:rPr>
      </w:pPr>
    </w:p>
    <w:p w14:paraId="721F2D4A">
      <w:pPr>
        <w:numPr>
          <w:ilvl w:val="0"/>
          <w:numId w:val="0"/>
        </w:numPr>
        <w:rPr>
          <w:rFonts w:hint="eastAsia"/>
          <w:lang w:val="en-US" w:eastAsia="zh-CN"/>
        </w:rPr>
      </w:pPr>
    </w:p>
    <w:p w14:paraId="263A11BF">
      <w:pPr>
        <w:pStyle w:val="4"/>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4"/>
        <w:jc w:val="center"/>
        <w:rPr>
          <w:rFonts w:hint="eastAsia"/>
        </w:rPr>
      </w:pPr>
      <w:bookmarkStart w:id="284" w:name="_Toc144974864"/>
      <w:bookmarkStart w:id="285" w:name="_Toc247527836"/>
      <w:bookmarkStart w:id="286" w:name="_Toc247514288"/>
      <w:bookmarkStart w:id="287" w:name="_Toc152042585"/>
      <w:bookmarkStart w:id="288" w:name="_Toc300835221"/>
      <w:bookmarkStart w:id="289" w:name="_Toc152045796"/>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46996373"/>
      <w:bookmarkStart w:id="292" w:name="_Toc179632828"/>
      <w:bookmarkStart w:id="293" w:name="_Toc246997116"/>
      <w:bookmarkStart w:id="294" w:name="_Toc296602618"/>
      <w:bookmarkStart w:id="295" w:name="_Toc247085891"/>
      <w:r>
        <w:rPr>
          <w:rFonts w:hint="eastAsia"/>
          <w:b/>
          <w:bCs/>
          <w:color w:val="FF0000"/>
          <w:lang w:val="en-US" w:eastAsia="zh-CN"/>
        </w:rPr>
        <w:t>（注：供应商根据询比公告/邀请书要求按需填写，如无要求，可不填写。）</w:t>
      </w:r>
    </w:p>
    <w:p w14:paraId="3DAB7550">
      <w:pPr>
        <w:pStyle w:val="5"/>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5"/>
        <w:jc w:val="both"/>
      </w:pPr>
      <w:bookmarkStart w:id="296" w:name="_Toc296602615"/>
      <w:bookmarkStart w:id="297" w:name="_Toc247085888"/>
      <w:bookmarkStart w:id="298" w:name="_Toc246997113"/>
      <w:bookmarkStart w:id="299" w:name="_Toc246996370"/>
      <w:bookmarkStart w:id="300" w:name="_Toc152045810"/>
      <w:bookmarkStart w:id="301" w:name="_Toc152042599"/>
      <w:bookmarkStart w:id="302" w:name="_Toc300835226"/>
      <w:bookmarkStart w:id="303" w:name="_Toc144974878"/>
      <w:bookmarkStart w:id="304" w:name="_Toc247527850"/>
      <w:bookmarkStart w:id="305" w:name="_Toc247514302"/>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5"/>
        <w:jc w:val="both"/>
        <w:rPr>
          <w:rFonts w:eastAsia="黑体"/>
          <w:sz w:val="23"/>
          <w:szCs w:val="23"/>
        </w:rPr>
      </w:pPr>
      <w:bookmarkStart w:id="306" w:name="_Toc246997114"/>
      <w:bookmarkStart w:id="307" w:name="_Toc247085889"/>
      <w:bookmarkStart w:id="308" w:name="_Toc296602616"/>
      <w:bookmarkStart w:id="309" w:name="_Toc246996371"/>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5"/>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247527851"/>
      <w:bookmarkStart w:id="311" w:name="_Toc144974879"/>
      <w:bookmarkStart w:id="312" w:name="_Toc247514303"/>
      <w:bookmarkStart w:id="313" w:name="_Toc152042600"/>
      <w:bookmarkStart w:id="314" w:name="_Toc152045811"/>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5"/>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5D8127FC">
      <w:pPr>
        <w:numPr>
          <w:ilvl w:val="0"/>
          <w:numId w:val="0"/>
        </w:numPr>
        <w:tabs>
          <w:tab w:val="left" w:pos="720"/>
        </w:tabs>
        <w:spacing w:line="440" w:lineRule="exact"/>
        <w:ind w:firstLine="422" w:firstLineChars="200"/>
        <w:jc w:val="left"/>
        <w:rPr>
          <w:rFonts w:hint="eastAsia" w:ascii="Times New Roman" w:hAnsi="Times New Roman"/>
          <w:b/>
          <w:bCs/>
          <w:color w:val="FF0000"/>
          <w:lang w:val="en-US" w:eastAsia="zh-CN"/>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提供供应商的有效施工劳务企业资质和安全生产许可证的复印件或扫描件，加盖供应商单位公章；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default" w:ascii="Times New Roman" w:hAnsi="Times New Roman" w:eastAsiaTheme="minorEastAsia" w:cstheme="minorBidi"/>
          <w:b/>
          <w:bCs/>
          <w:color w:val="FF0000"/>
          <w:kern w:val="2"/>
          <w:sz w:val="21"/>
          <w:szCs w:val="24"/>
          <w:lang w:val="en-US" w:eastAsia="zh-CN" w:bidi="ar-SA"/>
        </w:rPr>
        <w:t>3、</w:t>
      </w:r>
      <w:r>
        <w:rPr>
          <w:rFonts w:hint="eastAsia" w:ascii="Times New Roman" w:hAnsi="Times New Roman"/>
          <w:b/>
          <w:bCs/>
          <w:color w:val="FF0000"/>
          <w:lang w:val="en-US" w:eastAsia="zh-CN"/>
        </w:rPr>
        <w:t>提供供应商的信用中国查询证明的复印件或扫描件，加盖供应商单位公章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5"/>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5"/>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D055CA-43FC-4CB7-B188-389EE7B7C9A8}"/>
  </w:font>
  <w:font w:name="Arial">
    <w:panose1 w:val="020B0604020202020204"/>
    <w:charset w:val="01"/>
    <w:family w:val="swiss"/>
    <w:pitch w:val="default"/>
    <w:sig w:usb0="E0002EFF" w:usb1="C000785B" w:usb2="00000009" w:usb3="00000000" w:csb0="400001FF" w:csb1="FFFF0000"/>
    <w:embedRegular r:id="rId2" w:fontKey="{F10AB310-0238-40A8-9EAC-220329B266CF}"/>
  </w:font>
  <w:font w:name="黑体">
    <w:panose1 w:val="02010609060101010101"/>
    <w:charset w:val="86"/>
    <w:family w:val="auto"/>
    <w:pitch w:val="default"/>
    <w:sig w:usb0="800002BF" w:usb1="38CF7CFA" w:usb2="00000016" w:usb3="00000000" w:csb0="00040001" w:csb1="00000000"/>
    <w:embedRegular r:id="rId3" w:fontKey="{F73CB552-2D13-447F-A0D4-B782714E3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14A8218-B61A-4A1B-9C7D-07E45D6611A8}"/>
  </w:font>
  <w:font w:name="仿宋_GB2312">
    <w:panose1 w:val="02010609030101010101"/>
    <w:charset w:val="86"/>
    <w:family w:val="modern"/>
    <w:pitch w:val="default"/>
    <w:sig w:usb0="00000001" w:usb1="080E0000" w:usb2="00000000" w:usb3="00000000" w:csb0="00040000" w:csb1="00000000"/>
    <w:embedRegular r:id="rId5" w:fontKey="{FAB16DC9-9772-4749-B0FE-9EC8A7A26B95}"/>
  </w:font>
  <w:font w:name="方正小标宋简体">
    <w:panose1 w:val="03000509000000000000"/>
    <w:charset w:val="86"/>
    <w:family w:val="auto"/>
    <w:pitch w:val="default"/>
    <w:sig w:usb0="00000001" w:usb1="080E0000" w:usb2="00000000" w:usb3="00000000" w:csb0="00040000" w:csb1="00000000"/>
    <w:embedRegular r:id="rId6" w:fontKey="{0ED210EB-D0B0-4949-B36B-373EC04FD014}"/>
  </w:font>
  <w:font w:name="楷体">
    <w:panose1 w:val="02010609060101010101"/>
    <w:charset w:val="86"/>
    <w:family w:val="auto"/>
    <w:pitch w:val="default"/>
    <w:sig w:usb0="800002BF" w:usb1="38CF7CFA" w:usb2="00000016" w:usb3="00000000" w:csb0="00040001" w:csb1="00000000"/>
    <w:embedRegular r:id="rId7" w:fontKey="{A004A050-52EF-4F1B-9958-AEBC234657DD}"/>
  </w:font>
  <w:font w:name="Wingdings 2">
    <w:panose1 w:val="05020102010507070707"/>
    <w:charset w:val="00"/>
    <w:family w:val="auto"/>
    <w:pitch w:val="default"/>
    <w:sig w:usb0="00000000" w:usb1="00000000" w:usb2="00000000" w:usb3="00000000" w:csb0="80000000" w:csb1="00000000"/>
    <w:embedRegular r:id="rId8" w:fontKey="{DE695033-3D94-481E-9273-2E2E223F36E6}"/>
  </w:font>
  <w:font w:name="方正仿宋_GB2312">
    <w:panose1 w:val="02000000000000000000"/>
    <w:charset w:val="86"/>
    <w:family w:val="auto"/>
    <w:pitch w:val="default"/>
    <w:sig w:usb0="A00002BF" w:usb1="184F6CFA" w:usb2="00000012" w:usb3="00000000" w:csb0="00040001" w:csb1="00000000"/>
    <w:embedRegular r:id="rId9" w:fontKey="{D73C795B-D0E6-42F6-BE2B-F1775E4DAD9E}"/>
  </w:font>
  <w:font w:name="仿宋">
    <w:panose1 w:val="02010609060101010101"/>
    <w:charset w:val="86"/>
    <w:family w:val="modern"/>
    <w:pitch w:val="default"/>
    <w:sig w:usb0="800002BF" w:usb1="38CF7CFA" w:usb2="00000016" w:usb3="00000000" w:csb0="00040001" w:csb1="00000000"/>
    <w:embedRegular r:id="rId10" w:fontKey="{77DA8527-9FA5-45A5-B5E8-E9261EB5C76A}"/>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27D26"/>
    <w:multiLevelType w:val="singleLevel"/>
    <w:tmpl w:val="65427D2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230EF"/>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4100D"/>
    <w:rsid w:val="15A62ECC"/>
    <w:rsid w:val="15B14179"/>
    <w:rsid w:val="15C516BD"/>
    <w:rsid w:val="15CC3B64"/>
    <w:rsid w:val="15CF6FE1"/>
    <w:rsid w:val="15D469C1"/>
    <w:rsid w:val="160055BA"/>
    <w:rsid w:val="160475A2"/>
    <w:rsid w:val="160F71A0"/>
    <w:rsid w:val="162304BC"/>
    <w:rsid w:val="16260CA4"/>
    <w:rsid w:val="164D0F49"/>
    <w:rsid w:val="166266B1"/>
    <w:rsid w:val="166F516D"/>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1908BB"/>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558DA"/>
    <w:rsid w:val="26FE679C"/>
    <w:rsid w:val="270A0093"/>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0C528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C686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C2C8C"/>
    <w:rsid w:val="4D1E77BE"/>
    <w:rsid w:val="4D245FC5"/>
    <w:rsid w:val="4D2B3B2C"/>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D42684"/>
    <w:rsid w:val="56D569D6"/>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F37DF1"/>
    <w:rsid w:val="6BF863D7"/>
    <w:rsid w:val="6C2076DB"/>
    <w:rsid w:val="6C272818"/>
    <w:rsid w:val="6C343972"/>
    <w:rsid w:val="6C5555D7"/>
    <w:rsid w:val="6C630CE9"/>
    <w:rsid w:val="6C727F37"/>
    <w:rsid w:val="6C7A1EA0"/>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8169FC"/>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rPr>
      <w:rFonts w:eastAsia="宋体"/>
      <w:kern w:val="2"/>
      <w:sz w:val="21"/>
      <w:szCs w:val="24"/>
      <w:lang w:val="en-US" w:eastAsia="zh-CN" w:bidi="ar-SA"/>
    </w:rPr>
  </w:style>
  <w:style w:type="paragraph" w:styleId="7">
    <w:name w:val="Body Text 3"/>
    <w:basedOn w:val="1"/>
    <w:qFormat/>
    <w:uiPriority w:val="0"/>
    <w:rPr>
      <w:rFonts w:ascii="宋体"/>
      <w:sz w:val="24"/>
      <w:szCs w:val="20"/>
    </w:r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2"/>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3722</Words>
  <Characters>4347</Characters>
  <Lines>0</Lines>
  <Paragraphs>0</Paragraphs>
  <TotalTime>3</TotalTime>
  <ScaleCrop>false</ScaleCrop>
  <LinksUpToDate>false</LinksUpToDate>
  <CharactersWithSpaces>4462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2026-04-09T01:15:00Z</cp:lastPrinted>
  <dcterms:modified xsi:type="dcterms:W3CDTF">2026-05-08T07:40:42Z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