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亳州市西部片区城市更新二期项目杜仲路（古井大道-望州路段）电气工程设备材料采购</w:t>
      </w: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ATRD-2026-09号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eastAsia" w:ascii="Times New Roman" w:hAnsi="Times New Roman" w:eastAsia="楷体" w:cs="Times New Roman"/>
          <w:kern w:val="0"/>
          <w:sz w:val="32"/>
          <w:szCs w:val="32"/>
          <w:highlight w:val="none"/>
          <w:shd w:val="clear" w:color="auto" w:fill="auto"/>
          <w:lang w:val="en-US" w:eastAsia="zh-CN"/>
        </w:rPr>
        <w:t xml:space="preserve">亳州市安腾弱电工程有限公司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2026年5</w:t>
      </w:r>
      <w:r>
        <w:rPr>
          <w:rFonts w:hint="eastAsia" w:ascii="Times New Roman" w:hAnsi="Times New Roman" w:eastAsia="楷体" w:cs="Times New Roman"/>
          <w:kern w:val="0"/>
          <w:sz w:val="32"/>
          <w:szCs w:val="32"/>
          <w:highlight w:val="none"/>
          <w:u w:val="none"/>
          <w:shd w:val="clear" w:color="auto" w:fill="auto"/>
          <w:lang w:val="en-US" w:eastAsia="zh-CN"/>
        </w:rPr>
        <w:t>月8日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亳州市西部片区城市更新二期项目杜仲路（古井大道-望州路段）电气工程设备材料采购</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亳州市西部片区城市更新二期项目杜仲路（古井大道-望州路段）电气工程设备材料采购</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ATRD-2026-09号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cstheme="minorEastAsia"/>
          <w:sz w:val="28"/>
          <w:szCs w:val="28"/>
          <w:highlight w:val="none"/>
          <w:lang w:val="en-US" w:eastAsia="zh-CN"/>
        </w:rPr>
        <w:t>亳州市安腾弱电工程有限公司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705F257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7" w:edGrp="everyone"/>
      <w:r>
        <w:rPr>
          <w:rFonts w:hint="eastAsia" w:asciiTheme="minorEastAsia" w:hAnsiTheme="minorEastAsia" w:cstheme="minorEastAsia"/>
          <w:color w:val="FF0000"/>
          <w:sz w:val="28"/>
          <w:szCs w:val="28"/>
          <w:highlight w:val="none"/>
          <w:lang w:val="en-US" w:eastAsia="zh-CN"/>
        </w:rPr>
        <w:t>（含税，13%）</w:t>
      </w:r>
      <w:permEnd w:id="7"/>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color w:val="FF0000"/>
          <w:kern w:val="2"/>
          <w:sz w:val="28"/>
          <w:szCs w:val="28"/>
          <w:highlight w:val="none"/>
          <w:u w:val="none"/>
          <w:lang w:val="en-US" w:eastAsia="zh-CN"/>
        </w:rPr>
        <w:t>69万元</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color w:val="auto"/>
          <w:kern w:val="2"/>
          <w:sz w:val="28"/>
          <w:szCs w:val="28"/>
          <w:highlight w:val="none"/>
          <w:lang w:val="en-US" w:eastAsia="zh-CN"/>
        </w:rPr>
        <w:t>供应商根据工程量清单按</w:t>
      </w:r>
      <w:permStart w:id="8" w:edGrp="everyone"/>
      <w:r>
        <w:rPr>
          <w:rFonts w:hint="eastAsia" w:asciiTheme="minorEastAsia" w:hAnsiTheme="minorEastAsia" w:eastAsiaTheme="minorEastAsia" w:cstheme="minorEastAsia"/>
          <w:color w:val="FF0000"/>
          <w:kern w:val="2"/>
          <w:sz w:val="28"/>
          <w:szCs w:val="28"/>
          <w:highlight w:val="none"/>
          <w:lang w:val="en-US" w:eastAsia="zh-CN"/>
        </w:rPr>
        <w:t>含税固定单价</w:t>
      </w:r>
      <w:permEnd w:id="8"/>
      <w:r>
        <w:rPr>
          <w:rFonts w:hint="eastAsia" w:asciiTheme="minorEastAsia" w:hAnsiTheme="minorEastAsia" w:eastAsiaTheme="minorEastAsia" w:cstheme="minorEastAsia"/>
          <w:kern w:val="2"/>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。报价超出限价或低于成本价的，按无效</w:t>
      </w:r>
      <w:r>
        <w:rPr>
          <w:rFonts w:hint="eastAsia" w:asciiTheme="minorEastAsia" w:hAnsiTheme="minorEastAsia" w:cstheme="minorEastAsia"/>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处理；报价应包括为完成本项目</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范围内各阶段工作内容所需的全部费用</w:t>
      </w:r>
      <w:r>
        <w:rPr>
          <w:rFonts w:hint="eastAsia" w:asciiTheme="minorEastAsia" w:hAnsiTheme="minorEastAsia" w:cstheme="minorEastAsia"/>
          <w:sz w:val="28"/>
          <w:szCs w:val="28"/>
          <w:highlight w:val="none"/>
          <w:lang w:val="en-US" w:eastAsia="zh-CN"/>
        </w:rPr>
        <w:t>，成交后不予调整，其他未尽事宜应统一考虑在报价内</w:t>
      </w:r>
      <w:r>
        <w:rPr>
          <w:rFonts w:hint="eastAsia" w:asciiTheme="minorEastAsia" w:hAnsiTheme="minorEastAsia" w:eastAsiaTheme="minorEastAsia" w:cstheme="minorEastAsia"/>
          <w:sz w:val="28"/>
          <w:szCs w:val="28"/>
          <w:highlight w:val="none"/>
          <w:lang w:val="en-US" w:eastAsia="zh-CN"/>
        </w:rPr>
        <w:t>。不含税价格不因国家税率变化而改变，在合同履行期间，如遇国家税率调整，则价税合计的价格应相应调整，以开具发票的时间为准。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0736D0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9" w:edGrp="everyone"/>
      <w:r>
        <w:rPr>
          <w:rFonts w:hint="eastAsia" w:asciiTheme="minorEastAsia" w:hAnsiTheme="minorEastAsia" w:eastAsiaTheme="minorEastAsia" w:cstheme="minorEastAsia"/>
          <w:sz w:val="28"/>
          <w:szCs w:val="28"/>
          <w:highlight w:val="none"/>
          <w:lang w:val="en-US" w:eastAsia="zh-CN"/>
        </w:rPr>
        <w:t>本次的采购范围是亳州市西部片区城市更新二期项目杜仲路（古井大道-望州路段）电气工程设备材料采购，包含但不限于照明工程、监控信号灯电子警察工程等设备材料的供货事宜，未尽事宜及具体设备材料型号、数量、参数详见采购清单及图纸。</w:t>
      </w:r>
    </w:p>
    <w:permEnd w:id="9"/>
    <w:p w14:paraId="394679E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10" w:edGrp="everyone"/>
      <w:r>
        <w:rPr>
          <w:rFonts w:hint="eastAsia" w:ascii="宋体" w:hAnsi="宋体" w:cs="宋体"/>
          <w:color w:val="auto"/>
          <w:kern w:val="2"/>
          <w:sz w:val="28"/>
          <w:szCs w:val="28"/>
          <w:highlight w:val="none"/>
          <w:lang w:val="en-US" w:eastAsia="zh-CN"/>
        </w:rPr>
        <w:t>供货期</w:t>
      </w:r>
      <w:r>
        <w:rPr>
          <w:rFonts w:hint="eastAsia" w:ascii="宋体" w:hAnsi="宋体" w:eastAsia="宋体" w:cs="宋体"/>
          <w:color w:val="auto"/>
          <w:kern w:val="2"/>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自采购人发出供货指令之日起</w:t>
      </w:r>
      <w:r>
        <w:rPr>
          <w:rFonts w:hint="eastAsia" w:asciiTheme="minorEastAsia" w:hAnsiTheme="minorEastAsia" w:eastAsiaTheme="minorEastAsia" w:cstheme="minorEastAsia"/>
          <w:color w:val="FF0000"/>
          <w:kern w:val="2"/>
          <w:sz w:val="28"/>
          <w:szCs w:val="28"/>
          <w:highlight w:val="none"/>
          <w:lang w:val="en-US" w:eastAsia="zh-CN"/>
        </w:rPr>
        <w:t>180</w:t>
      </w:r>
      <w:r>
        <w:rPr>
          <w:rFonts w:hint="eastAsia" w:asciiTheme="minorEastAsia" w:hAnsiTheme="minorEastAsia" w:eastAsiaTheme="minorEastAsia" w:cstheme="minorEastAsia"/>
          <w:kern w:val="2"/>
          <w:sz w:val="28"/>
          <w:szCs w:val="28"/>
          <w:highlight w:val="none"/>
          <w:lang w:val="en-US" w:eastAsia="zh-CN"/>
        </w:rPr>
        <w:t>日历天内完成供货</w:t>
      </w:r>
      <w:r>
        <w:rPr>
          <w:rFonts w:hint="eastAsia" w:asciiTheme="minorEastAsia" w:hAnsiTheme="minorEastAsia" w:cstheme="minorEastAsia"/>
          <w:sz w:val="28"/>
          <w:szCs w:val="28"/>
          <w:highlight w:val="none"/>
          <w:lang w:val="en-US" w:eastAsia="zh-CN"/>
        </w:rPr>
        <w:t>。</w:t>
      </w:r>
      <w:permEnd w:id="10"/>
    </w:p>
    <w:p w14:paraId="7EAEC0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（三）供货地点</w:t>
      </w:r>
      <w:r>
        <w:rPr>
          <w:rFonts w:hint="eastAsia" w:asciiTheme="minorEastAsia" w:hAnsiTheme="minorEastAsia" w:eastAsiaTheme="minorEastAsia" w:cstheme="minorEastAsia"/>
          <w:sz w:val="28"/>
          <w:szCs w:val="28"/>
          <w:highlight w:val="none"/>
          <w:lang w:val="en-US" w:eastAsia="zh-CN"/>
        </w:rPr>
        <w:t>：</w:t>
      </w:r>
      <w:permStart w:id="11" w:edGrp="everyone"/>
      <w:r>
        <w:rPr>
          <w:rFonts w:hint="eastAsia" w:ascii="宋体" w:hAnsi="宋体" w:eastAsia="宋体" w:cs="宋体"/>
          <w:color w:val="auto"/>
          <w:kern w:val="2"/>
          <w:sz w:val="28"/>
          <w:szCs w:val="28"/>
          <w:highlight w:val="none"/>
          <w:lang w:val="en-US" w:eastAsia="zh-CN"/>
        </w:rPr>
        <w:t>亳州市谯城区</w:t>
      </w:r>
      <w:r>
        <w:rPr>
          <w:rFonts w:hint="eastAsia" w:asciiTheme="minorEastAsia" w:hAnsiTheme="minorEastAsia" w:cstheme="minorEastAsia"/>
          <w:sz w:val="28"/>
          <w:szCs w:val="28"/>
          <w:highlight w:val="none"/>
          <w:lang w:val="en-US" w:eastAsia="zh-CN"/>
        </w:rPr>
        <w:t>。</w:t>
      </w:r>
      <w:r>
        <w:rPr>
          <w:rFonts w:hint="eastAsia" w:asciiTheme="minorEastAsia" w:hAnsiTheme="minorEastAsia" w:cstheme="minorEastAsia"/>
          <w:color w:val="FF0000"/>
          <w:sz w:val="28"/>
          <w:szCs w:val="28"/>
          <w:highlight w:val="none"/>
          <w:lang w:val="en-US" w:eastAsia="zh-CN"/>
        </w:rPr>
        <w:t xml:space="preserve"> </w:t>
      </w:r>
      <w:permEnd w:id="11"/>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2"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2"/>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532374D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（一）供应商需具有独立法人资格，并在人员、设备、资金等方面具有承担本项目供货的能力。</w:t>
      </w:r>
    </w:p>
    <w:p w14:paraId="05C7EAA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（二）</w:t>
      </w:r>
      <w:r>
        <w:rPr>
          <w:rFonts w:hint="eastAsia" w:ascii="宋体" w:hAnsi="宋体" w:eastAsia="宋体" w:cs="宋体"/>
          <w:kern w:val="2"/>
          <w:sz w:val="28"/>
          <w:szCs w:val="28"/>
          <w:highlight w:val="none"/>
          <w:lang w:val="en-US" w:eastAsia="zh-CN"/>
        </w:rPr>
        <w:t>业绩要求：需提供</w:t>
      </w:r>
      <w:r>
        <w:rPr>
          <w:rFonts w:hint="eastAsia" w:ascii="宋体" w:hAnsi="宋体" w:eastAsia="宋体" w:cs="宋体"/>
          <w:color w:val="FF0000"/>
          <w:kern w:val="2"/>
          <w:sz w:val="28"/>
          <w:szCs w:val="28"/>
          <w:highlight w:val="none"/>
          <w:u w:val="single"/>
          <w:lang w:val="en-US" w:eastAsia="zh-CN"/>
        </w:rPr>
        <w:t>2023</w:t>
      </w:r>
      <w:r>
        <w:rPr>
          <w:rFonts w:hint="eastAsia" w:ascii="宋体" w:hAnsi="宋体" w:eastAsia="宋体" w:cs="宋体"/>
          <w:kern w:val="2"/>
          <w:sz w:val="28"/>
          <w:szCs w:val="28"/>
          <w:highlight w:val="none"/>
          <w:lang w:val="en-US" w:eastAsia="zh-CN"/>
        </w:rPr>
        <w:t>年至今企业类似项目业绩</w:t>
      </w:r>
      <w:r>
        <w:rPr>
          <w:rFonts w:hint="eastAsia" w:ascii="宋体" w:hAnsi="宋体" w:eastAsia="宋体" w:cs="宋体"/>
          <w:color w:val="FF0000"/>
          <w:kern w:val="2"/>
          <w:sz w:val="28"/>
          <w:szCs w:val="28"/>
          <w:highlight w:val="none"/>
          <w:u w:val="single"/>
          <w:lang w:val="en-US" w:eastAsia="zh-CN"/>
        </w:rPr>
        <w:t>1</w:t>
      </w:r>
      <w:r>
        <w:rPr>
          <w:rFonts w:hint="eastAsia" w:ascii="宋体" w:hAnsi="宋体" w:eastAsia="宋体" w:cs="宋体"/>
          <w:kern w:val="2"/>
          <w:sz w:val="28"/>
          <w:szCs w:val="28"/>
          <w:highlight w:val="none"/>
          <w:lang w:val="en-US" w:eastAsia="zh-CN"/>
        </w:rPr>
        <w:t>个，以合同签订时间为准。类似项目业绩指：</w:t>
      </w:r>
      <w:r>
        <w:rPr>
          <w:rFonts w:hint="eastAsia" w:ascii="宋体" w:hAnsi="宋体" w:eastAsia="宋体" w:cs="宋体"/>
          <w:color w:val="FF0000"/>
          <w:kern w:val="2"/>
          <w:sz w:val="28"/>
          <w:szCs w:val="28"/>
          <w:highlight w:val="none"/>
          <w:u w:val="single"/>
          <w:lang w:val="en-US" w:eastAsia="zh-CN"/>
        </w:rPr>
        <w:t>单项合同金额不低于40万元的</w:t>
      </w:r>
      <w:r>
        <w:rPr>
          <w:rFonts w:hint="eastAsia" w:asciiTheme="minorEastAsia" w:hAnsiTheme="minorEastAsia" w:eastAsiaTheme="minorEastAsia" w:cstheme="minorEastAsia"/>
          <w:color w:val="FF0000"/>
          <w:kern w:val="2"/>
          <w:sz w:val="28"/>
          <w:szCs w:val="28"/>
          <w:highlight w:val="none"/>
          <w:u w:val="single"/>
          <w:lang w:val="en-US" w:eastAsia="zh-CN"/>
        </w:rPr>
        <w:t>电气设备材料</w:t>
      </w:r>
      <w:r>
        <w:rPr>
          <w:rFonts w:hint="eastAsia" w:ascii="宋体" w:hAnsi="宋体" w:eastAsia="宋体" w:cs="宋体"/>
          <w:color w:val="FF0000"/>
          <w:kern w:val="2"/>
          <w:sz w:val="28"/>
          <w:szCs w:val="28"/>
          <w:highlight w:val="none"/>
          <w:u w:val="single"/>
          <w:lang w:val="en-US" w:eastAsia="zh-CN"/>
        </w:rPr>
        <w:t>供货业绩</w:t>
      </w:r>
      <w:r>
        <w:rPr>
          <w:rFonts w:hint="eastAsia" w:ascii="宋体" w:hAnsi="宋体" w:eastAsia="宋体" w:cs="宋体"/>
          <w:kern w:val="2"/>
          <w:sz w:val="28"/>
          <w:szCs w:val="28"/>
          <w:highlight w:val="none"/>
          <w:lang w:val="en-US" w:eastAsia="zh-CN"/>
        </w:rPr>
        <w:t>。</w:t>
      </w:r>
    </w:p>
    <w:p w14:paraId="68E7797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default" w:asciiTheme="minorEastAsia" w:hAnsiTheme="minorEastAsia" w:eastAsiaTheme="minorEastAsia" w:cstheme="minorEastAsia"/>
          <w:kern w:val="2"/>
          <w:sz w:val="28"/>
          <w:szCs w:val="28"/>
          <w:highlight w:val="none"/>
          <w:lang w:val="en-US" w:eastAsia="zh-CN"/>
        </w:rPr>
      </w:pPr>
      <w:r>
        <w:rPr>
          <w:rFonts w:hint="default" w:asciiTheme="minorEastAsia" w:hAnsiTheme="minorEastAsia" w:eastAsiaTheme="minorEastAsia" w:cstheme="minorEastAsia"/>
          <w:kern w:val="2"/>
          <w:sz w:val="28"/>
          <w:szCs w:val="28"/>
          <w:highlight w:val="none"/>
          <w:lang w:val="en-US" w:eastAsia="zh-CN"/>
        </w:rPr>
        <w:t>注：提供业绩合同等相关资料复印件或扫描件装订入响应文件中</w:t>
      </w:r>
      <w:r>
        <w:rPr>
          <w:rFonts w:hint="eastAsia" w:asciiTheme="minorEastAsia" w:hAnsiTheme="minorEastAsia" w:eastAsiaTheme="minorEastAsia" w:cstheme="minorEastAsia"/>
          <w:kern w:val="2"/>
          <w:sz w:val="28"/>
          <w:szCs w:val="28"/>
          <w:highlight w:val="none"/>
          <w:lang w:val="en-US" w:eastAsia="zh-CN"/>
        </w:rPr>
        <w:t>。</w:t>
      </w:r>
    </w:p>
    <w:p w14:paraId="6CB4757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（三）信用要求：供应商（含分公司，不含子公司）不得存在下列情形之一。</w:t>
      </w:r>
    </w:p>
    <w:p w14:paraId="039244A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（1）供应商被人民法院列入失信被执行人的；</w:t>
      </w:r>
    </w:p>
    <w:p w14:paraId="406867E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（2）供应商被市场监督管理部门列入企业经营异常名录的；</w:t>
      </w:r>
    </w:p>
    <w:p w14:paraId="1CE27A5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（3）供应商被税务部门列入重大税收违法案件当事人名单的；</w:t>
      </w:r>
    </w:p>
    <w:p w14:paraId="22D7B11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（4）供应商在以往承接亳州交通投资控股集团有限公司及下属企业项目过程中被记入“黑名单”。</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本次采购</w:t>
      </w:r>
      <w:r>
        <w:rPr>
          <w:rFonts w:hint="eastAsia" w:asciiTheme="minorEastAsia" w:hAnsiTheme="minorEastAsia" w:eastAsiaTheme="minorEastAsia" w:cstheme="minorEastAsia"/>
          <w:color w:val="FF0000"/>
          <w:sz w:val="28"/>
          <w:szCs w:val="28"/>
          <w:highlight w:val="none"/>
          <w:lang w:val="en-US" w:eastAsia="zh-CN"/>
        </w:rPr>
        <w:t>不接受</w:t>
      </w:r>
      <w:r>
        <w:rPr>
          <w:rFonts w:hint="eastAsia" w:asciiTheme="minorEastAsia" w:hAnsiTheme="minorEastAsia" w:eastAsiaTheme="minorEastAsia" w:cstheme="minorEastAsia"/>
          <w:kern w:val="2"/>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3" w:edGrp="everyone"/>
      <w:r>
        <w:rPr>
          <w:rFonts w:hint="eastAsia" w:asciiTheme="minorEastAsia" w:hAnsiTheme="minorEastAsia" w:cstheme="minorEastAsia"/>
          <w:i/>
          <w:iCs/>
          <w:color w:val="FF0000"/>
          <w:sz w:val="28"/>
          <w:szCs w:val="28"/>
          <w:highlight w:val="none"/>
          <w:u w:val="single"/>
          <w:lang w:val="en-US" w:eastAsia="zh-CN"/>
        </w:rPr>
        <w:t xml:space="preserve">2026 </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iCs/>
          <w:color w:val="FF0000"/>
          <w:sz w:val="28"/>
          <w:szCs w:val="28"/>
          <w:highlight w:val="none"/>
          <w:u w:val="single"/>
          <w:lang w:val="en-US" w:eastAsia="zh-CN"/>
        </w:rPr>
        <w:t>5</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iCs/>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iCs/>
          <w:color w:val="FF0000"/>
          <w:sz w:val="28"/>
          <w:szCs w:val="28"/>
          <w:highlight w:val="none"/>
          <w:u w:val="single"/>
          <w:lang w:val="en-US" w:eastAsia="zh-CN"/>
        </w:rPr>
        <w:t>10</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iCs/>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3"/>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14"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安徽省亳州市高新技术产业开发区神农大道与百合路交叉口亳州汽车南站广场西侧（亳州市安腾弱电工程有限公司2楼开标室）</w:t>
      </w:r>
      <w:r>
        <w:rPr>
          <w:rFonts w:hint="eastAsia" w:asciiTheme="minorEastAsia" w:hAnsiTheme="minorEastAsia" w:cstheme="minorEastAsia"/>
          <w:i w:val="0"/>
          <w:iCs w:val="0"/>
          <w:sz w:val="28"/>
          <w:szCs w:val="28"/>
          <w:highlight w:val="none"/>
          <w:lang w:val="en-US" w:eastAsia="zh-CN"/>
        </w:rPr>
        <w:t>；</w:t>
      </w:r>
      <w:permEnd w:id="14"/>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15"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邮寄地址：安徽省亳州市高新技术产业开发区神农大道与百合路交叉口亳州汽车南站广场西侧（安徽通康建设工程有限公司3楼法务部）；</w:t>
            </w:r>
          </w:p>
          <w:p w14:paraId="3D338CD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color w:val="FF0000"/>
                <w:sz w:val="28"/>
                <w:szCs w:val="28"/>
                <w:highlight w:val="none"/>
                <w:u w:val="single"/>
                <w:lang w:val="en-US" w:eastAsia="zh-CN"/>
              </w:rPr>
              <w:t>联系</w:t>
            </w:r>
            <w:r>
              <w:rPr>
                <w:rFonts w:hint="eastAsia" w:asciiTheme="minorEastAsia" w:hAnsiTheme="minorEastAsia" w:eastAsiaTheme="minorEastAsia" w:cstheme="minorEastAsia"/>
                <w:color w:val="FF0000"/>
                <w:sz w:val="28"/>
                <w:szCs w:val="28"/>
                <w:highlight w:val="none"/>
                <w:u w:val="single"/>
                <w:lang w:val="en-US" w:eastAsia="zh-CN"/>
              </w:rPr>
              <w:t>电话：18906343943</w:t>
            </w:r>
            <w:r>
              <w:rPr>
                <w:rFonts w:hint="eastAsia" w:asciiTheme="minorEastAsia" w:hAnsiTheme="minorEastAsia" w:cstheme="minorEastAsia"/>
                <w:color w:val="FF0000"/>
                <w:sz w:val="28"/>
                <w:szCs w:val="28"/>
                <w:highlight w:val="none"/>
                <w:u w:val="single"/>
                <w:lang w:val="en-US" w:eastAsia="zh-CN"/>
              </w:rPr>
              <w:t>。</w:t>
            </w:r>
          </w:p>
        </w:tc>
      </w:tr>
      <w:permEnd w:id="15"/>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16" w:edGrp="everyone"/>
      <w:r>
        <w:rPr>
          <w:rFonts w:hint="eastAsia" w:asciiTheme="minorEastAsia" w:hAnsiTheme="minorEastAsia" w:cstheme="minorEastAsia"/>
          <w:color w:val="FF0000"/>
          <w:sz w:val="28"/>
          <w:szCs w:val="28"/>
          <w:highlight w:val="none"/>
          <w:u w:val="single"/>
          <w:lang w:val="en-US" w:eastAsia="zh-CN"/>
        </w:rPr>
        <w:t>13000元</w:t>
      </w:r>
      <w:r>
        <w:rPr>
          <w:rFonts w:hint="default" w:asciiTheme="minorEastAsia" w:hAnsiTheme="minorEastAsia" w:eastAsiaTheme="minorEastAsia" w:cstheme="minorEastAsia"/>
          <w:color w:val="FF0000"/>
          <w:sz w:val="28"/>
          <w:szCs w:val="28"/>
          <w:highlight w:val="none"/>
          <w:lang w:val="en-US" w:eastAsia="zh-CN"/>
        </w:rPr>
        <w:t>（人民币）</w:t>
      </w:r>
      <w:permEnd w:id="16"/>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17"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r>
        <w:rPr>
          <w:rFonts w:hint="eastAsia" w:asciiTheme="minorEastAsia" w:hAnsiTheme="minorEastAsia" w:cstheme="minorEastAsia"/>
          <w:sz w:val="28"/>
          <w:szCs w:val="28"/>
          <w:highlight w:val="none"/>
          <w:lang w:val="en-US" w:eastAsia="zh-CN"/>
        </w:rPr>
        <w:t>亳州市安腾弱电工程有限公司</w:t>
      </w:r>
    </w:p>
    <w:p w14:paraId="7AC82E8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r>
        <w:rPr>
          <w:rFonts w:hint="eastAsia" w:asciiTheme="minorEastAsia" w:hAnsiTheme="minorEastAsia" w:cstheme="minorEastAsia"/>
          <w:sz w:val="28"/>
          <w:szCs w:val="28"/>
          <w:highlight w:val="none"/>
          <w:lang w:val="en-US" w:eastAsia="zh-CN"/>
        </w:rPr>
        <w:t xml:space="preserve"> </w:t>
      </w:r>
    </w:p>
    <w:permEnd w:id="17"/>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18" w:edGrp="everyone"/>
      <w:r>
        <w:rPr>
          <w:rFonts w:hint="eastAsia" w:asciiTheme="minorEastAsia" w:hAnsiTheme="minorEastAsia" w:cstheme="minorEastAsia"/>
          <w:sz w:val="28"/>
          <w:szCs w:val="28"/>
          <w:highlight w:val="none"/>
          <w:lang w:val="en-US" w:eastAsia="zh-CN"/>
        </w:rPr>
        <w:t xml:space="preserve">吴经理 </w:t>
      </w:r>
      <w:permEnd w:id="18"/>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：17368819668</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w:t>
      </w:r>
      <w:r>
        <w:rPr>
          <w:rFonts w:hint="eastAsia" w:asciiTheme="minorEastAsia" w:hAnsiTheme="minorEastAsia" w:cstheme="minorEastAsia"/>
          <w:sz w:val="28"/>
          <w:szCs w:val="28"/>
          <w:highlight w:val="none"/>
          <w:lang w:val="en-US" w:eastAsia="zh-CN"/>
        </w:rPr>
        <w:t>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18906343943（工作日8:00-12:00，14:30-17:30）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4C40A2C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19" w:edGrp="everyone"/>
      <w:r>
        <w:rPr>
          <w:rFonts w:hint="eastAsia" w:asciiTheme="minorEastAsia" w:hAnsiTheme="minorEastAsia" w:cstheme="minorEastAsia"/>
          <w:color w:val="FF0000"/>
          <w:sz w:val="28"/>
          <w:szCs w:val="28"/>
          <w:highlight w:val="none"/>
          <w:lang w:val="en-US" w:eastAsia="zh-CN"/>
        </w:rPr>
        <w:t>亳州市安腾弱电工程有限公司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8</w:t>
      </w:r>
      <w:r>
        <w:rPr>
          <w:rFonts w:hint="eastAsia" w:asciiTheme="minorEastAsia" w:hAnsiTheme="minorEastAsia" w:eastAsiaTheme="minorEastAsia" w:cstheme="minorEastAsia"/>
          <w:color w:val="FF0000"/>
          <w:sz w:val="28"/>
          <w:szCs w:val="28"/>
          <w:highlight w:val="none"/>
          <w:lang w:val="en-US" w:eastAsia="zh-CN"/>
        </w:rPr>
        <w:t>日</w:t>
      </w:r>
    </w:p>
    <w:permEnd w:id="19"/>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0"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7"/>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7"/>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0"/>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1"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1"/>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2"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5</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14</w:t>
            </w:r>
            <w:r>
              <w:rPr>
                <w:rFonts w:hint="eastAsia" w:ascii="Times New Roman" w:hAnsi="Times New Roman" w:cs="Times New Roman"/>
                <w:b/>
                <w:bCs/>
                <w:color w:val="FF0000"/>
                <w:szCs w:val="21"/>
                <w:highlight w:val="none"/>
                <w:u w:val="none"/>
                <w:lang w:val="en-US" w:eastAsia="zh-CN"/>
              </w:rPr>
              <w:t>日前</w:t>
            </w:r>
            <w:permEnd w:id="22"/>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3"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3"/>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4"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24"/>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FF0000"/>
                <w:szCs w:val="21"/>
                <w:highlight w:val="none"/>
                <w:lang w:eastAsia="zh-CN"/>
              </w:rPr>
            </w:pPr>
            <w:permStart w:id="25" w:edGrp="everyone"/>
            <w:r>
              <w:rPr>
                <w:rFonts w:hint="eastAsia" w:hAnsi="宋体"/>
                <w:b/>
                <w:bCs/>
                <w:color w:val="FF0000"/>
                <w:szCs w:val="21"/>
              </w:rPr>
              <w:t>不需要</w:t>
            </w:r>
            <w:r>
              <w:rPr>
                <w:rFonts w:hint="eastAsia" w:hAnsi="宋体"/>
                <w:b/>
                <w:bCs/>
                <w:color w:val="FF0000"/>
                <w:szCs w:val="21"/>
              </w:rPr>
              <w:sym w:font="Wingdings 2" w:char="00A3"/>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25"/>
            <w:r>
              <w:rPr>
                <w:rFonts w:hint="default" w:ascii="Times New Roman" w:hAnsi="Times New Roman" w:cs="Times New Roman"/>
                <w:szCs w:val="21"/>
                <w:highlight w:val="none"/>
              </w:rPr>
              <w:t>的形式：</w:t>
            </w:r>
            <w:permStart w:id="26" w:edGrp="everyone"/>
            <w:r>
              <w:rPr>
                <w:rFonts w:hint="default" w:ascii="Times New Roman" w:hAnsi="Times New Roman" w:cs="Times New Roman"/>
                <w:b/>
                <w:bCs/>
                <w:color w:val="FF0000"/>
                <w:szCs w:val="21"/>
                <w:highlight w:val="none"/>
              </w:rPr>
              <w:t>银行汇款或转账</w:t>
            </w:r>
            <w:permEnd w:id="26"/>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b/>
                <w:bCs/>
                <w:color w:val="FF0000"/>
                <w:szCs w:val="21"/>
                <w:highlight w:val="none"/>
                <w:lang w:eastAsia="zh-CN"/>
              </w:rPr>
              <w:t>响应保证金</w:t>
            </w:r>
            <w:r>
              <w:rPr>
                <w:rFonts w:hint="default" w:ascii="Times New Roman" w:hAnsi="Times New Roman" w:cs="Times New Roman"/>
                <w:b/>
                <w:bCs/>
                <w:color w:val="FF0000"/>
                <w:szCs w:val="21"/>
                <w:highlight w:val="none"/>
              </w:rPr>
              <w:t>的金额：</w:t>
            </w:r>
            <w:permStart w:id="27" w:edGrp="everyone"/>
            <w:r>
              <w:rPr>
                <w:rFonts w:hint="eastAsia" w:ascii="Times New Roman" w:hAnsi="Times New Roman" w:cs="Times New Roman"/>
                <w:b/>
                <w:bCs/>
                <w:color w:val="FF0000"/>
                <w:szCs w:val="21"/>
                <w:highlight w:val="none"/>
                <w:u w:val="single"/>
                <w:lang w:val="en-US" w:eastAsia="zh-CN"/>
              </w:rPr>
              <w:t xml:space="preserve"> 13000元  </w:t>
            </w:r>
            <w:permEnd w:id="27"/>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59CFE3DD">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开户名称：</w:t>
            </w:r>
            <w:r>
              <w:rPr>
                <w:rFonts w:hint="eastAsia" w:ascii="Times New Roman" w:hAnsi="Times New Roman" w:cs="Times New Roman"/>
                <w:b/>
                <w:bCs/>
                <w:color w:val="FF0000"/>
                <w:szCs w:val="21"/>
                <w:highlight w:val="none"/>
                <w:lang w:val="en-US" w:eastAsia="zh-CN"/>
              </w:rPr>
              <w:t>亳州市安腾弱电工程有限公司</w:t>
            </w:r>
          </w:p>
          <w:p w14:paraId="3166373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开户银行：亳州药都农村商业银行新区支行</w:t>
            </w:r>
          </w:p>
          <w:p w14:paraId="3D4326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eastAsiaTheme="minorEastAsia"/>
                <w:szCs w:val="21"/>
                <w:highlight w:val="none"/>
                <w:lang w:eastAsia="zh-CN"/>
              </w:rPr>
            </w:pPr>
            <w:r>
              <w:rPr>
                <w:rFonts w:hint="default" w:ascii="Times New Roman" w:hAnsi="Times New Roman" w:cs="Times New Roman"/>
                <w:b/>
                <w:bCs/>
                <w:color w:val="FF0000"/>
                <w:szCs w:val="21"/>
                <w:highlight w:val="none"/>
                <w:lang w:val="en-US" w:eastAsia="zh-CN"/>
              </w:rPr>
              <w:t>银行账号：20000544905210300000122</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28" w:edGrp="everyone"/>
            <w:r>
              <w:rPr>
                <w:rFonts w:hint="eastAsia" w:ascii="Times New Roman" w:hAnsi="Times New Roman" w:cs="Times New Roman"/>
                <w:b/>
                <w:bCs/>
                <w:color w:val="FF0000"/>
                <w:szCs w:val="21"/>
                <w:highlight w:val="none"/>
                <w:lang w:val="en-US" w:eastAsia="zh-CN"/>
              </w:rPr>
              <w:t>ATRD-2026-09号保证金</w:t>
            </w:r>
            <w:permEnd w:id="28"/>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29"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29"/>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30"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采购人：亳州市安腾弱电工程有限公司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亳州市西部片区城市更新二期项目杜仲路（古井大道-望州路段）电气工程设备材料采购</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项目编号：ATRD-2026-09号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5</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10</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30"/>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1"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18906343943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31"/>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2"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32"/>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permStart w:id="33" w:edGrp="everyone"/>
            <w:r>
              <w:rPr>
                <w:rFonts w:hint="eastAsia" w:ascii="Times New Roman" w:hAnsi="Times New Roman" w:cs="Times New Roman"/>
                <w:color w:val="FF0000"/>
                <w:szCs w:val="21"/>
                <w:highlight w:val="none"/>
                <w:lang w:val="en-US" w:eastAsia="zh-CN"/>
              </w:rPr>
              <w:t>采购人银行账户：</w:t>
            </w:r>
            <w:r>
              <w:rPr>
                <w:rFonts w:hint="eastAsia" w:ascii="Times New Roman" w:hAnsi="Times New Roman" w:cs="Times New Roman"/>
                <w:b/>
                <w:bCs/>
                <w:color w:val="FF0000"/>
                <w:szCs w:val="21"/>
                <w:highlight w:val="none"/>
                <w:lang w:val="en-US" w:eastAsia="zh-CN"/>
              </w:rPr>
              <w:t xml:space="preserve">  </w:t>
            </w:r>
            <w:permEnd w:id="33"/>
          </w:p>
          <w:p w14:paraId="1823590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开户名称：</w:t>
            </w:r>
            <w:r>
              <w:rPr>
                <w:rFonts w:hint="eastAsia" w:ascii="Times New Roman" w:hAnsi="Times New Roman" w:cs="Times New Roman"/>
                <w:b/>
                <w:bCs/>
                <w:color w:val="FF0000"/>
                <w:szCs w:val="21"/>
                <w:highlight w:val="none"/>
                <w:lang w:val="en-US" w:eastAsia="zh-CN"/>
              </w:rPr>
              <w:t>亳州市安腾弱电工程有限公司</w:t>
            </w:r>
          </w:p>
          <w:p w14:paraId="268253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开户银行：亳州药都农村商业银行新区支行</w:t>
            </w:r>
          </w:p>
          <w:p w14:paraId="2DF1087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lang w:val="en-US" w:eastAsia="zh-CN"/>
              </w:rPr>
            </w:pPr>
            <w:r>
              <w:rPr>
                <w:rFonts w:hint="default" w:ascii="Times New Roman" w:hAnsi="Times New Roman" w:cs="Times New Roman"/>
                <w:b/>
                <w:bCs/>
                <w:color w:val="FF0000"/>
                <w:szCs w:val="21"/>
                <w:highlight w:val="none"/>
                <w:lang w:val="en-US" w:eastAsia="zh-CN"/>
              </w:rPr>
              <w:t>银行账号：20000544905210300000122</w:t>
            </w:r>
          </w:p>
          <w:p w14:paraId="35D5704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履约担保的形式：</w:t>
            </w:r>
            <w:permStart w:id="34"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自动转为履约保证金，履约保证金不足部分由</w:t>
            </w:r>
            <w:r>
              <w:rPr>
                <w:rFonts w:hint="eastAsia" w:ascii="Times New Roman" w:hAnsi="Times New Roman" w:cs="Times New Roman"/>
                <w:color w:val="FF0000"/>
                <w:szCs w:val="21"/>
                <w:highlight w:val="none"/>
                <w:lang w:eastAsia="zh-CN"/>
              </w:rPr>
              <w:t>成交人</w:t>
            </w:r>
            <w:r>
              <w:rPr>
                <w:rFonts w:hint="default" w:ascii="Times New Roman" w:hAnsi="Times New Roman" w:cs="Times New Roman"/>
                <w:color w:val="FF0000"/>
                <w:szCs w:val="21"/>
                <w:highlight w:val="none"/>
              </w:rPr>
              <w:t>在收到</w:t>
            </w:r>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通知书</w:t>
            </w:r>
            <w:r>
              <w:rPr>
                <w:rFonts w:hint="eastAsia" w:ascii="Times New Roman" w:hAnsi="Times New Roman" w:cs="Times New Roman"/>
                <w:color w:val="FF0000"/>
                <w:szCs w:val="21"/>
                <w:highlight w:val="none"/>
                <w:lang w:val="en-US" w:eastAsia="zh-CN"/>
              </w:rPr>
              <w:t>后30</w:t>
            </w:r>
            <w:r>
              <w:rPr>
                <w:rFonts w:hint="default" w:ascii="Times New Roman" w:hAnsi="Times New Roman" w:cs="Times New Roman"/>
                <w:color w:val="FF0000"/>
                <w:szCs w:val="21"/>
                <w:highlight w:val="none"/>
              </w:rPr>
              <w:t>日内从其基本账户开户行银行汇款</w:t>
            </w:r>
            <w:r>
              <w:rPr>
                <w:rFonts w:hint="eastAsia" w:ascii="Times New Roman" w:hAnsi="Times New Roman" w:cs="Times New Roman"/>
                <w:color w:val="FF0000"/>
                <w:szCs w:val="21"/>
                <w:highlight w:val="none"/>
                <w:lang w:val="en-US" w:eastAsia="zh-CN"/>
              </w:rPr>
              <w:t>或转账或开具保函</w:t>
            </w:r>
            <w:r>
              <w:rPr>
                <w:rFonts w:hint="default" w:ascii="Times New Roman" w:hAnsi="Times New Roman" w:cs="Times New Roman"/>
                <w:color w:val="FF0000"/>
                <w:szCs w:val="21"/>
                <w:highlight w:val="none"/>
              </w:rPr>
              <w:t>。采用保函形式的，有效期应不少于项目规定的</w:t>
            </w:r>
            <w:r>
              <w:rPr>
                <w:rFonts w:hint="eastAsia" w:ascii="Times New Roman" w:hAnsi="Times New Roman" w:cs="Times New Roman"/>
                <w:color w:val="FF0000"/>
                <w:szCs w:val="21"/>
                <w:highlight w:val="none"/>
                <w:lang w:val="en-US" w:eastAsia="zh-CN"/>
              </w:rPr>
              <w:t>供货期</w:t>
            </w:r>
            <w:r>
              <w:rPr>
                <w:rFonts w:hint="default" w:ascii="Times New Roman" w:hAnsi="Times New Roman" w:cs="Times New Roman"/>
                <w:color w:val="FF0000"/>
                <w:szCs w:val="21"/>
                <w:highlight w:val="none"/>
              </w:rPr>
              <w:t>，且须满足不可撤销的无条件见索即付条件。</w:t>
            </w:r>
          </w:p>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default" w:ascii="Times New Roman" w:hAnsi="Times New Roman" w:cs="Times New Roman"/>
                <w:szCs w:val="21"/>
                <w:highlight w:val="none"/>
              </w:rPr>
              <w:t>履约担保的金额：</w:t>
            </w:r>
            <w:r>
              <w:rPr>
                <w:rFonts w:hint="eastAsia" w:ascii="Times New Roman" w:hAnsi="Times New Roman" w:cs="Times New Roman"/>
                <w:b/>
                <w:bCs/>
                <w:color w:val="FF0000"/>
                <w:szCs w:val="21"/>
                <w:highlight w:val="none"/>
                <w:lang w:val="en-US" w:eastAsia="zh-CN"/>
              </w:rPr>
              <w:t xml:space="preserve">成交价款的10% </w:t>
            </w:r>
            <w:permEnd w:id="34"/>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w:t>
            </w:r>
            <w:permStart w:id="35" w:edGrp="everyone"/>
            <w:r>
              <w:rPr>
                <w:rFonts w:hint="default" w:ascii="Times New Roman" w:hAnsi="Times New Roman" w:cs="Times New Roman"/>
                <w:color w:val="FF0000"/>
                <w:szCs w:val="21"/>
                <w:highlight w:val="none"/>
              </w:rPr>
              <w:t>无违约行为发生或违约行为已处理的情况下</w:t>
            </w:r>
            <w:r>
              <w:rPr>
                <w:rFonts w:hint="eastAsia" w:ascii="Times New Roman" w:hAnsi="Times New Roman" w:cs="Times New Roman"/>
                <w:color w:val="FF0000"/>
                <w:szCs w:val="21"/>
                <w:highlight w:val="none"/>
                <w:lang w:eastAsia="zh-CN"/>
              </w:rPr>
              <w:t>，</w:t>
            </w:r>
            <w:r>
              <w:rPr>
                <w:rFonts w:hint="eastAsia" w:ascii="Times New Roman" w:hAnsi="Times New Roman" w:cs="Times New Roman"/>
                <w:color w:val="FF0000"/>
                <w:szCs w:val="21"/>
                <w:highlight w:val="none"/>
                <w:lang w:val="en-US" w:eastAsia="zh-CN"/>
              </w:rPr>
              <w:t>供货期期满且货物无质量问题（或质量问题已解决）后退</w:t>
            </w:r>
            <w:r>
              <w:rPr>
                <w:rFonts w:hint="default" w:ascii="Times New Roman" w:hAnsi="Times New Roman" w:cs="Times New Roman"/>
                <w:color w:val="FF0000"/>
                <w:szCs w:val="21"/>
                <w:highlight w:val="none"/>
              </w:rPr>
              <w:t>还</w:t>
            </w:r>
            <w:r>
              <w:rPr>
                <w:rFonts w:hint="eastAsia" w:ascii="Times New Roman" w:hAnsi="Times New Roman" w:cs="Times New Roman"/>
                <w:color w:val="FF0000"/>
                <w:szCs w:val="21"/>
                <w:highlight w:val="none"/>
                <w:lang w:val="en-US" w:eastAsia="zh-CN"/>
              </w:rPr>
              <w:t>全部</w:t>
            </w:r>
            <w:r>
              <w:rPr>
                <w:rFonts w:hint="default" w:ascii="Times New Roman" w:hAnsi="Times New Roman" w:cs="Times New Roman"/>
                <w:color w:val="FF0000"/>
                <w:szCs w:val="21"/>
                <w:highlight w:val="none"/>
              </w:rPr>
              <w:t>履约保证金（本金</w:t>
            </w:r>
            <w:r>
              <w:rPr>
                <w:rFonts w:hint="eastAsia" w:ascii="Times New Roman" w:hAnsi="Times New Roman" w:cs="Times New Roman"/>
                <w:color w:val="FF0000"/>
                <w:szCs w:val="21"/>
                <w:highlight w:val="none"/>
                <w:lang w:val="en-US" w:eastAsia="zh-CN"/>
              </w:rPr>
              <w:t>无息</w:t>
            </w:r>
            <w:r>
              <w:rPr>
                <w:rFonts w:hint="default" w:ascii="Times New Roman" w:hAnsi="Times New Roman" w:cs="Times New Roman"/>
                <w:color w:val="FF0000"/>
                <w:szCs w:val="21"/>
                <w:highlight w:val="none"/>
              </w:rPr>
              <w:t>）</w:t>
            </w:r>
            <w:r>
              <w:rPr>
                <w:rFonts w:hint="default" w:ascii="Times New Roman" w:hAnsi="Times New Roman" w:cs="Times New Roman"/>
                <w:szCs w:val="21"/>
                <w:highlight w:val="none"/>
              </w:rPr>
              <w:t>。</w:t>
            </w:r>
            <w:permEnd w:id="35"/>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296602423"/>
      <w:bookmarkStart w:id="1" w:name="_Toc152042308"/>
      <w:bookmarkStart w:id="2" w:name="_Toc246996178"/>
      <w:bookmarkStart w:id="3" w:name="_Toc246996921"/>
      <w:bookmarkStart w:id="4" w:name="_Toc152045532"/>
      <w:bookmarkStart w:id="5" w:name="_Toc179632549"/>
      <w:bookmarkStart w:id="6" w:name="_Toc144974500"/>
      <w:bookmarkStart w:id="7" w:name="_Toc247085692"/>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144974504"/>
      <w:bookmarkStart w:id="9" w:name="_Toc179632553"/>
      <w:bookmarkStart w:id="10" w:name="_Toc247085695"/>
      <w:bookmarkStart w:id="11" w:name="_Toc246996181"/>
      <w:bookmarkStart w:id="12" w:name="_Toc152042312"/>
      <w:bookmarkStart w:id="13" w:name="_Toc152045536"/>
      <w:bookmarkStart w:id="14" w:name="_Toc246996924"/>
      <w:bookmarkStart w:id="15" w:name="_Toc296602426"/>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247085696"/>
      <w:bookmarkStart w:id="18" w:name="_Toc296602427"/>
      <w:bookmarkStart w:id="19" w:name="_Toc152042313"/>
      <w:bookmarkStart w:id="20" w:name="_Toc246996925"/>
      <w:bookmarkStart w:id="21" w:name="_Toc152045537"/>
      <w:bookmarkStart w:id="22" w:name="_Toc246996182"/>
      <w:bookmarkStart w:id="23" w:name="_Toc179632554"/>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246996926"/>
      <w:bookmarkStart w:id="25" w:name="_Toc179632555"/>
      <w:bookmarkStart w:id="26" w:name="_Toc152042314"/>
      <w:bookmarkStart w:id="27" w:name="_Toc152045538"/>
      <w:bookmarkStart w:id="28" w:name="_Toc247085697"/>
      <w:bookmarkStart w:id="29" w:name="_Toc144974506"/>
      <w:bookmarkStart w:id="30" w:name="_Toc246996183"/>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296602432"/>
      <w:bookmarkStart w:id="32" w:name="_Toc246996930"/>
      <w:bookmarkStart w:id="33" w:name="_Toc152042318"/>
      <w:bookmarkStart w:id="34" w:name="_Toc179632560"/>
      <w:bookmarkStart w:id="35" w:name="_Toc247085701"/>
      <w:bookmarkStart w:id="36" w:name="_Toc144974510"/>
      <w:bookmarkStart w:id="37" w:name="_Toc152045542"/>
      <w:bookmarkStart w:id="38" w:name="_Toc246996187"/>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144974511"/>
      <w:bookmarkStart w:id="40" w:name="_Toc246996188"/>
      <w:bookmarkStart w:id="41" w:name="_Toc246996931"/>
      <w:bookmarkStart w:id="42" w:name="_Toc247085702"/>
      <w:bookmarkStart w:id="43" w:name="_Toc179632561"/>
      <w:bookmarkStart w:id="44" w:name="_Toc152045543"/>
      <w:bookmarkStart w:id="45" w:name="_Toc296602433"/>
      <w:bookmarkStart w:id="46" w:name="_Toc152042319"/>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179632562"/>
      <w:bookmarkStart w:id="48" w:name="_Toc296602434"/>
      <w:bookmarkStart w:id="49" w:name="_Toc247085703"/>
      <w:bookmarkStart w:id="50" w:name="_Toc246996189"/>
      <w:bookmarkStart w:id="51" w:name="_Toc246996932"/>
      <w:bookmarkStart w:id="52" w:name="_Toc152045544"/>
      <w:bookmarkStart w:id="53" w:name="_Toc144974512"/>
      <w:bookmarkStart w:id="54" w:name="_Toc152042320"/>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246996190"/>
      <w:bookmarkStart w:id="56" w:name="_Toc179632563"/>
      <w:bookmarkStart w:id="57" w:name="_Toc247085704"/>
      <w:bookmarkStart w:id="58" w:name="_Toc152042321"/>
      <w:bookmarkStart w:id="59" w:name="_Toc152045545"/>
      <w:bookmarkStart w:id="60" w:name="_Toc296602435"/>
      <w:bookmarkStart w:id="61" w:name="_Toc144974513"/>
      <w:bookmarkStart w:id="62" w:name="_Toc246996933"/>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247085705"/>
      <w:bookmarkStart w:id="64" w:name="_Toc296602436"/>
      <w:bookmarkStart w:id="65" w:name="_Toc144974514"/>
      <w:bookmarkStart w:id="66" w:name="_Toc246996934"/>
      <w:bookmarkStart w:id="67" w:name="_Toc246996191"/>
      <w:bookmarkStart w:id="68" w:name="_Toc152042322"/>
      <w:bookmarkStart w:id="69" w:name="_Toc179632564"/>
      <w:bookmarkStart w:id="70" w:name="_Toc152045546"/>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5"/>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296602437"/>
      <w:bookmarkStart w:id="72" w:name="_Toc246996935"/>
      <w:bookmarkStart w:id="73" w:name="_Toc144974515"/>
      <w:bookmarkStart w:id="74" w:name="_Toc246996192"/>
      <w:bookmarkStart w:id="75" w:name="_Toc179632565"/>
      <w:bookmarkStart w:id="76" w:name="_Toc152045547"/>
      <w:bookmarkStart w:id="77" w:name="_Toc152042323"/>
      <w:bookmarkStart w:id="78" w:name="_Toc247085706"/>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144974516"/>
      <w:bookmarkStart w:id="80" w:name="_Toc246996936"/>
      <w:bookmarkStart w:id="81" w:name="_Toc152042324"/>
      <w:bookmarkStart w:id="82" w:name="_Toc296602438"/>
      <w:bookmarkStart w:id="83" w:name="_Toc152045548"/>
      <w:bookmarkStart w:id="84" w:name="_Toc246996193"/>
      <w:bookmarkStart w:id="85" w:name="_Toc179632566"/>
      <w:bookmarkStart w:id="86" w:name="_Toc247085707"/>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52042325"/>
      <w:bookmarkStart w:id="88" w:name="_Toc144974517"/>
      <w:bookmarkStart w:id="89" w:name="_Toc152045549"/>
      <w:bookmarkStart w:id="90" w:name="_Toc17963256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96602439"/>
      <w:bookmarkStart w:id="92" w:name="_Toc246996194"/>
      <w:bookmarkStart w:id="93" w:name="_Toc247085708"/>
      <w:bookmarkStart w:id="94" w:name="_Toc246996937"/>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247085713"/>
      <w:bookmarkStart w:id="96" w:name="_Toc152042331"/>
      <w:bookmarkStart w:id="97" w:name="_Toc296602443"/>
      <w:bookmarkStart w:id="98" w:name="_Toc152045555"/>
      <w:bookmarkStart w:id="99" w:name="_Toc246996199"/>
      <w:bookmarkStart w:id="100" w:name="_Toc144974523"/>
      <w:bookmarkStart w:id="101" w:name="_Toc179632573"/>
      <w:bookmarkStart w:id="102" w:name="_Toc246996942"/>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246996943"/>
      <w:bookmarkStart w:id="104" w:name="_Toc144974524"/>
      <w:bookmarkStart w:id="105" w:name="_Toc179632574"/>
      <w:bookmarkStart w:id="106" w:name="_Toc246996200"/>
      <w:bookmarkStart w:id="107" w:name="_Toc152042332"/>
      <w:bookmarkStart w:id="108" w:name="_Toc152045556"/>
      <w:bookmarkStart w:id="109" w:name="_Toc296602444"/>
      <w:bookmarkStart w:id="110" w:name="_Toc247085714"/>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179632575"/>
      <w:bookmarkStart w:id="112" w:name="_Toc247085715"/>
      <w:bookmarkStart w:id="113" w:name="_Toc246996944"/>
      <w:bookmarkStart w:id="114" w:name="_Toc152042333"/>
      <w:bookmarkStart w:id="115" w:name="_Toc152045557"/>
      <w:bookmarkStart w:id="116" w:name="_Toc144974525"/>
      <w:bookmarkStart w:id="117" w:name="_Toc246996201"/>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152045558"/>
      <w:bookmarkStart w:id="119" w:name="_Toc296602446"/>
      <w:bookmarkStart w:id="120" w:name="_Toc144974526"/>
      <w:bookmarkStart w:id="121" w:name="_Toc246996202"/>
      <w:bookmarkStart w:id="122" w:name="_Toc152042334"/>
      <w:bookmarkStart w:id="123" w:name="_Toc247085716"/>
      <w:bookmarkStart w:id="124" w:name="_Toc179632576"/>
      <w:bookmarkStart w:id="125" w:name="_Toc246996945"/>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152045559"/>
      <w:bookmarkStart w:id="127" w:name="_Toc179632577"/>
      <w:bookmarkStart w:id="128" w:name="_Toc246996203"/>
      <w:bookmarkStart w:id="129" w:name="_Toc152042335"/>
      <w:bookmarkStart w:id="130" w:name="_Toc144974527"/>
      <w:bookmarkStart w:id="131" w:name="_Toc247085717"/>
      <w:bookmarkStart w:id="132" w:name="_Toc296602447"/>
      <w:bookmarkStart w:id="133" w:name="_Toc246996946"/>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152042336"/>
      <w:bookmarkStart w:id="135" w:name="_Toc246996204"/>
      <w:bookmarkStart w:id="136" w:name="_Toc296602448"/>
      <w:bookmarkStart w:id="137" w:name="_Toc152045560"/>
      <w:bookmarkStart w:id="138" w:name="_Toc144974528"/>
      <w:bookmarkStart w:id="139" w:name="_Toc247085718"/>
      <w:bookmarkStart w:id="140" w:name="_Toc246996947"/>
      <w:bookmarkStart w:id="141" w:name="_Toc179632578"/>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179632579"/>
      <w:bookmarkStart w:id="143" w:name="_Toc247085719"/>
      <w:bookmarkStart w:id="144" w:name="_Toc296602449"/>
      <w:bookmarkStart w:id="145" w:name="_Toc144974529"/>
      <w:bookmarkStart w:id="146" w:name="_Toc246996205"/>
      <w:bookmarkStart w:id="147" w:name="_Toc152045561"/>
      <w:bookmarkStart w:id="148" w:name="_Toc152042337"/>
      <w:bookmarkStart w:id="149" w:name="_Toc246996948"/>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246996950"/>
      <w:bookmarkStart w:id="151" w:name="_Toc152045563"/>
      <w:bookmarkStart w:id="152" w:name="_Toc144974531"/>
      <w:bookmarkStart w:id="153" w:name="_Toc246996207"/>
      <w:bookmarkStart w:id="154" w:name="_Toc152042339"/>
      <w:bookmarkStart w:id="155" w:name="_Toc247085721"/>
      <w:bookmarkStart w:id="156" w:name="_Toc296602452"/>
      <w:bookmarkStart w:id="157" w:name="_Toc179632581"/>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5"/>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4"/>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246996953"/>
      <w:bookmarkStart w:id="159" w:name="_Toc246996210"/>
      <w:bookmarkStart w:id="160" w:name="_Toc152045566"/>
      <w:bookmarkStart w:id="161" w:name="_Toc144974534"/>
      <w:bookmarkStart w:id="162" w:name="_Toc152042342"/>
      <w:bookmarkStart w:id="163" w:name="_Toc247085724"/>
      <w:bookmarkStart w:id="164" w:name="_Toc296602455"/>
      <w:bookmarkStart w:id="165" w:name="_Toc179632584"/>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144974535"/>
      <w:bookmarkStart w:id="167" w:name="_Toc247085725"/>
      <w:bookmarkStart w:id="168" w:name="_Toc179632585"/>
      <w:bookmarkStart w:id="169" w:name="_Toc246996211"/>
      <w:bookmarkStart w:id="170" w:name="_Toc296602456"/>
      <w:bookmarkStart w:id="171" w:name="_Toc246996954"/>
      <w:bookmarkStart w:id="172" w:name="_Toc152042343"/>
      <w:bookmarkStart w:id="173" w:name="_Toc152045567"/>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5"/>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246996212"/>
      <w:bookmarkStart w:id="176" w:name="_Toc246996955"/>
      <w:bookmarkStart w:id="177" w:name="_Toc296602458"/>
      <w:bookmarkStart w:id="178" w:name="_Toc152042344"/>
      <w:bookmarkStart w:id="179" w:name="_Toc144974536"/>
      <w:bookmarkStart w:id="180" w:name="_Toc152045568"/>
      <w:bookmarkStart w:id="181" w:name="_Toc247085726"/>
      <w:bookmarkStart w:id="182" w:name="_Toc179632586"/>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179632587"/>
      <w:bookmarkStart w:id="184" w:name="_Toc247085727"/>
      <w:bookmarkStart w:id="185" w:name="_Toc144974537"/>
      <w:bookmarkStart w:id="186" w:name="_Toc152045569"/>
      <w:bookmarkStart w:id="187" w:name="_Toc246996213"/>
      <w:bookmarkStart w:id="188" w:name="_Toc152042345"/>
      <w:bookmarkStart w:id="189" w:name="_Toc296602459"/>
      <w:bookmarkStart w:id="190" w:name="_Toc246996956"/>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4"/>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5"/>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296590983"/>
      <w:bookmarkStart w:id="193" w:name="_Toc179632593"/>
      <w:bookmarkStart w:id="194" w:name="_Toc246996219"/>
      <w:bookmarkStart w:id="195" w:name="_Toc247085733"/>
      <w:bookmarkStart w:id="196" w:name="_Toc246996962"/>
      <w:bookmarkStart w:id="197" w:name="_Toc152042351"/>
      <w:bookmarkStart w:id="198" w:name="_Toc296602462"/>
      <w:bookmarkStart w:id="199" w:name="_Toc152045575"/>
      <w:bookmarkStart w:id="200" w:name="_Toc144974543"/>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4"/>
        <w:bidi w:val="0"/>
        <w:rPr>
          <w:rFonts w:hint="eastAsia" w:eastAsia="黑体"/>
          <w:lang w:eastAsia="zh-CN"/>
        </w:rPr>
      </w:pPr>
      <w:bookmarkStart w:id="201" w:name="_Toc246996220"/>
      <w:bookmarkStart w:id="202" w:name="_Toc144974544"/>
      <w:bookmarkStart w:id="203" w:name="_Toc179632594"/>
      <w:bookmarkStart w:id="204" w:name="_Toc247085734"/>
      <w:bookmarkStart w:id="205" w:name="_Toc152045576"/>
      <w:bookmarkStart w:id="206" w:name="_Toc296602463"/>
      <w:bookmarkStart w:id="207" w:name="_Toc152042352"/>
      <w:bookmarkStart w:id="208" w:name="_Toc246996963"/>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5"/>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296602464"/>
      <w:bookmarkStart w:id="210" w:name="_Toc247085735"/>
      <w:bookmarkStart w:id="211" w:name="_Toc152045577"/>
      <w:bookmarkStart w:id="212" w:name="_Toc179632595"/>
      <w:bookmarkStart w:id="213" w:name="_Toc144974545"/>
      <w:bookmarkStart w:id="214" w:name="_Toc152042353"/>
      <w:bookmarkStart w:id="215" w:name="_Toc246996221"/>
      <w:bookmarkStart w:id="216" w:name="_Toc246996964"/>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36" w:edGrp="everyone"/>
      <w:r>
        <w:rPr>
          <w:rFonts w:hint="eastAsia" w:ascii="宋体" w:hAnsi="宋体"/>
          <w:color w:val="FF0000"/>
          <w:sz w:val="24"/>
          <w:lang w:val="en-US" w:eastAsia="zh-CN"/>
        </w:rPr>
        <w:t>最低评审价法</w:t>
      </w:r>
      <w:permEnd w:id="36"/>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584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F3DB7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bookmarkStart w:id="217" w:name="_Toc246996975"/>
            <w:bookmarkStart w:id="218" w:name="_Toc296602477"/>
            <w:bookmarkStart w:id="219" w:name="_Toc179632607"/>
            <w:bookmarkStart w:id="220" w:name="_Toc246996232"/>
            <w:bookmarkStart w:id="221" w:name="_Toc247085747"/>
            <w:bookmarkStart w:id="222" w:name="_Toc144974556"/>
            <w:bookmarkStart w:id="223" w:name="_Toc152045589"/>
            <w:bookmarkStart w:id="224" w:name="_Toc152042366"/>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51D4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C3B2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2204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D626B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DB622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ECF58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与营业执照一致</w:t>
            </w:r>
          </w:p>
        </w:tc>
      </w:tr>
      <w:tr w14:paraId="6A08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97A7F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592DF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709E5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66D0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7C18C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92E657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B586E8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847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AD5FBA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544139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03C9A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w:t>
            </w:r>
            <w:bookmarkStart w:id="317" w:name="_GoBack"/>
            <w:bookmarkEnd w:id="317"/>
            <w:r>
              <w:rPr>
                <w:rFonts w:hint="eastAsia" w:ascii="Times New Roman" w:hAnsi="Times New Roman" w:cs="Times New Roman"/>
                <w:kern w:val="0"/>
                <w:sz w:val="24"/>
                <w:szCs w:val="24"/>
                <w:highlight w:val="none"/>
                <w:lang w:val="en-US" w:eastAsia="zh-CN"/>
              </w:rPr>
              <w:t>有效报价</w:t>
            </w:r>
          </w:p>
        </w:tc>
      </w:tr>
      <w:tr w14:paraId="44A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7F3B4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58C7F9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6CE6CD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54FA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1F017E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1C0FC0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297AFA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56F5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0DC46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08FE6A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64147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48A51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8E5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426FE36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209E6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D074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53E2D7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7ABA2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2DECE8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7686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41ACC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E885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793AF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866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BA7CCF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625CB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2CFAE6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3CBD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E7BB15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2B9F1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5014C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C880A3A">
      <w:pPr>
        <w:rPr>
          <w:rFonts w:hint="eastAsia" w:ascii="Times New Roman" w:hAnsi="Times New Roman" w:cs="Times New Roman"/>
          <w:kern w:val="0"/>
          <w:sz w:val="24"/>
          <w:szCs w:val="24"/>
          <w:highlight w:val="none"/>
          <w:lang w:val="en-US" w:eastAsia="zh-CN"/>
        </w:rPr>
      </w:pPr>
      <w:bookmarkStart w:id="225" w:name="_Toc144974560"/>
      <w:bookmarkStart w:id="226" w:name="_Toc152042370"/>
      <w:bookmarkStart w:id="227" w:name="_Toc152045593"/>
      <w:bookmarkStart w:id="228" w:name="_Toc246996979"/>
      <w:bookmarkStart w:id="229" w:name="_Toc246996236"/>
      <w:bookmarkStart w:id="230" w:name="_Toc247085751"/>
      <w:bookmarkStart w:id="231" w:name="_Toc179632611"/>
      <w:bookmarkStart w:id="232" w:name="_Toc296602481"/>
    </w:p>
    <w:p w14:paraId="76AF663E">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247085754"/>
      <w:bookmarkStart w:id="235" w:name="_Toc246996982"/>
      <w:bookmarkStart w:id="236" w:name="_Toc296602484"/>
      <w:bookmarkStart w:id="237" w:name="_Toc179632614"/>
      <w:bookmarkStart w:id="238" w:name="_Toc246996239"/>
      <w:bookmarkStart w:id="239" w:name="_Toc152042373"/>
      <w:bookmarkStart w:id="240" w:name="_Toc152045596"/>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37" w:edGrp="everyone"/>
            <w:r>
              <w:rPr>
                <w:rFonts w:hint="eastAsia" w:ascii="Times New Roman" w:hAnsi="Times New Roman" w:cs="Times New Roman"/>
                <w:kern w:val="0"/>
                <w:sz w:val="24"/>
                <w:szCs w:val="24"/>
                <w:highlight w:val="none"/>
                <w:shd w:val="clear" w:color="auto" w:fill="auto"/>
                <w:vertAlign w:val="baseline"/>
                <w:lang w:val="en-US" w:eastAsia="zh-CN"/>
              </w:rPr>
              <w:t xml:space="preserve">亳州市安腾弱电工程有限公司  </w:t>
            </w:r>
            <w:permEnd w:id="37"/>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56BA94A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无预付款，按月度付款，次月采购人向成交人支付上月成交人已供合格货物工程量价款的70%，工程全部竣工验收合格后，付至已供合格货物工程量价款的85%；工程经审计审核完成后，支付至审定合格已供货物工程量价款的97%，余款3%为质保金，待质保期（自工程竣工验收合格之日起两年）满且货物无质量问题（或质量问题已解决后）无息付清</w:t>
            </w:r>
            <w:r>
              <w:rPr>
                <w:rFonts w:hint="default" w:ascii="Times New Roman" w:hAnsi="Times New Roman" w:cs="Times New Roman"/>
                <w:kern w:val="0"/>
                <w:sz w:val="24"/>
                <w:szCs w:val="24"/>
                <w:highlight w:val="none"/>
                <w:shd w:val="clear" w:color="auto" w:fill="auto"/>
                <w:vertAlign w:val="baseline"/>
                <w:lang w:val="en-US" w:eastAsia="zh-CN"/>
              </w:rPr>
              <w:t>。</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17"/>
    <w:bookmarkEnd w:id="218"/>
    <w:bookmarkEnd w:id="219"/>
    <w:bookmarkEnd w:id="220"/>
    <w:bookmarkEnd w:id="221"/>
    <w:bookmarkEnd w:id="222"/>
    <w:bookmarkEnd w:id="223"/>
    <w:bookmarkEnd w:id="224"/>
    <w:p w14:paraId="28B7101B">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采购需求</w:t>
      </w:r>
    </w:p>
    <w:p w14:paraId="636117C5">
      <w:pPr>
        <w:pStyle w:val="2"/>
        <w:numPr>
          <w:ilvl w:val="0"/>
          <w:numId w:val="0"/>
        </w:numPr>
        <w:rPr>
          <w:rFonts w:hint="default"/>
          <w:lang w:val="en-US" w:eastAsia="zh-CN"/>
        </w:rPr>
      </w:pPr>
      <w:r>
        <w:rPr>
          <w:rFonts w:hint="eastAsia"/>
          <w:lang w:val="en-US" w:eastAsia="zh-CN"/>
        </w:rPr>
        <w:t>1、工程量清单</w:t>
      </w:r>
    </w:p>
    <w:tbl>
      <w:tblPr>
        <w:tblStyle w:val="16"/>
        <w:tblW w:w="60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067"/>
        <w:gridCol w:w="6607"/>
        <w:gridCol w:w="640"/>
        <w:gridCol w:w="955"/>
        <w:gridCol w:w="541"/>
      </w:tblGrid>
      <w:tr w14:paraId="0338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5EA68">
            <w:pPr>
              <w:keepNext w:val="0"/>
              <w:keepLines w:val="0"/>
              <w:widowControl/>
              <w:suppressLineNumbers w:val="0"/>
              <w:snapToGrid w:val="0"/>
              <w:jc w:val="both"/>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工程名称：杜仲路（古井大道～望州路）二期电气工程设备材料清单</w:t>
            </w:r>
          </w:p>
        </w:tc>
      </w:tr>
      <w:tr w14:paraId="1EFE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599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E3B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7A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BD5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69C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C27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443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459DD9">
            <w:pPr>
              <w:keepNext w:val="0"/>
              <w:keepLines w:val="0"/>
              <w:widowControl/>
              <w:suppressLineNumbers w:val="0"/>
              <w:snapToGrid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照明工程</w:t>
            </w:r>
          </w:p>
        </w:tc>
      </w:tr>
      <w:tr w14:paraId="4481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5C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018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02FD">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2、防护等级：XMLZK-W型，防护等级IP65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3A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9F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C05F">
            <w:pPr>
              <w:snapToGrid w:val="0"/>
              <w:jc w:val="both"/>
              <w:rPr>
                <w:rFonts w:hint="eastAsia" w:ascii="宋体" w:hAnsi="宋体" w:eastAsia="宋体" w:cs="宋体"/>
                <w:i w:val="0"/>
                <w:iCs w:val="0"/>
                <w:color w:val="000000"/>
                <w:sz w:val="20"/>
                <w:szCs w:val="20"/>
                <w:u w:val="none"/>
              </w:rPr>
            </w:pPr>
          </w:p>
        </w:tc>
      </w:tr>
      <w:tr w14:paraId="114D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34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C8C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E11B">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1、名称：LED路灯（含基础）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2、型号：LED-（150W+150W)（H=13m）+LED-150W（H=10m）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6、地脚螺栓：Φ30圆钢，一端车螺纹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0E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1C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CA9E">
            <w:pPr>
              <w:snapToGrid w:val="0"/>
              <w:jc w:val="both"/>
              <w:rPr>
                <w:rFonts w:hint="eastAsia" w:ascii="宋体" w:hAnsi="宋体" w:eastAsia="宋体" w:cs="宋体"/>
                <w:i w:val="0"/>
                <w:iCs w:val="0"/>
                <w:color w:val="000000"/>
                <w:sz w:val="20"/>
                <w:szCs w:val="20"/>
                <w:u w:val="none"/>
              </w:rPr>
            </w:pPr>
          </w:p>
        </w:tc>
      </w:tr>
      <w:tr w14:paraId="0330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47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828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9B59">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1．名称：定制LED路灯（与交通信号灯10M悬臂共杆）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2．型号：LED-（150W+150W)（H=13m）+LED-150W（H=10m）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6．地脚螺栓：Φ30圆钢，一端车螺纹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81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7A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9C26">
            <w:pPr>
              <w:snapToGrid w:val="0"/>
              <w:jc w:val="both"/>
              <w:rPr>
                <w:rFonts w:hint="eastAsia" w:ascii="宋体" w:hAnsi="宋体" w:eastAsia="宋体" w:cs="宋体"/>
                <w:i w:val="0"/>
                <w:iCs w:val="0"/>
                <w:color w:val="000000"/>
                <w:sz w:val="20"/>
                <w:szCs w:val="20"/>
                <w:u w:val="none"/>
              </w:rPr>
            </w:pPr>
          </w:p>
        </w:tc>
      </w:tr>
      <w:tr w14:paraId="4B44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9C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8B8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266B">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1、名称：定制LED路灯（与交通标牌450*250共杆）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2、型号：LED-（150W+150W)（H=13m）+LED-150W（H=10m）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6、地脚螺栓：Φ30圆钢，一端车螺纹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9C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C0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D3E6">
            <w:pPr>
              <w:snapToGrid w:val="0"/>
              <w:jc w:val="both"/>
              <w:rPr>
                <w:rFonts w:hint="eastAsia" w:ascii="宋体" w:hAnsi="宋体" w:eastAsia="宋体" w:cs="宋体"/>
                <w:i w:val="0"/>
                <w:iCs w:val="0"/>
                <w:color w:val="000000"/>
                <w:sz w:val="20"/>
                <w:szCs w:val="20"/>
                <w:u w:val="none"/>
              </w:rPr>
            </w:pPr>
          </w:p>
        </w:tc>
      </w:tr>
      <w:tr w14:paraId="591A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04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8F9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中杆照明灯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3811">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1、名称：中杆灯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2、规格：LED-200Wx3（H=14m） 防护等级IP65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3、路灯照明灯具采用LED光源,灯杆采用材质其技术参数、性能指标详见施工图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4、灯杆均应采用热浸镀锌工艺进行防腐处理,锌层应均匀,表面色泽一致,厚度≥85μm;处理后要求表面色泽一致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5、含预埋，接地，配接线盒,分支微型断路器，BV-3x2.5铜线等（不含混泥土）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6、Φ32圆钢，一端车螺纹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0A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B9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9E30">
            <w:pPr>
              <w:snapToGrid w:val="0"/>
              <w:jc w:val="both"/>
              <w:rPr>
                <w:rFonts w:hint="eastAsia" w:ascii="宋体" w:hAnsi="宋体" w:eastAsia="宋体" w:cs="宋体"/>
                <w:i w:val="0"/>
                <w:iCs w:val="0"/>
                <w:color w:val="000000"/>
                <w:sz w:val="20"/>
                <w:szCs w:val="20"/>
                <w:u w:val="none"/>
              </w:rPr>
            </w:pPr>
          </w:p>
        </w:tc>
      </w:tr>
      <w:tr w14:paraId="5D06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E3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4B0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B6A8">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F3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43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1511.230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53E3">
            <w:pPr>
              <w:snapToGrid w:val="0"/>
              <w:jc w:val="both"/>
              <w:rPr>
                <w:rFonts w:hint="eastAsia" w:ascii="宋体" w:hAnsi="宋体" w:eastAsia="宋体" w:cs="宋体"/>
                <w:i w:val="0"/>
                <w:iCs w:val="0"/>
                <w:color w:val="000000"/>
                <w:sz w:val="20"/>
                <w:szCs w:val="20"/>
                <w:u w:val="none"/>
              </w:rPr>
            </w:pPr>
          </w:p>
        </w:tc>
      </w:tr>
      <w:tr w14:paraId="46D6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5F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C88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8DE7">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1、名称：电缆保护管（穿越车道、路口处）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2、材质：热镀锌钢管，C20混凝土包封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75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DC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680F">
            <w:pPr>
              <w:snapToGrid w:val="0"/>
              <w:jc w:val="both"/>
              <w:rPr>
                <w:rFonts w:hint="eastAsia" w:ascii="宋体" w:hAnsi="宋体" w:eastAsia="宋体" w:cs="宋体"/>
                <w:i w:val="0"/>
                <w:iCs w:val="0"/>
                <w:color w:val="000000"/>
                <w:sz w:val="20"/>
                <w:szCs w:val="20"/>
                <w:u w:val="none"/>
              </w:rPr>
            </w:pPr>
          </w:p>
        </w:tc>
      </w:tr>
      <w:tr w14:paraId="2F3E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2F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758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穿刺线夹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E84A">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1、名称：穿刺线夹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2、型号：防水型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3、其它：未尽事项详见施工图说明、设计图纸、图纸疑问回复、现场现状、政府相关文件、规范等其它资料，满足验收要求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83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A3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E973">
            <w:pPr>
              <w:snapToGrid w:val="0"/>
              <w:jc w:val="both"/>
              <w:rPr>
                <w:rFonts w:hint="eastAsia" w:ascii="宋体" w:hAnsi="宋体" w:eastAsia="宋体" w:cs="宋体"/>
                <w:i w:val="0"/>
                <w:iCs w:val="0"/>
                <w:color w:val="000000"/>
                <w:sz w:val="20"/>
                <w:szCs w:val="20"/>
                <w:u w:val="none"/>
              </w:rPr>
            </w:pPr>
          </w:p>
        </w:tc>
      </w:tr>
      <w:tr w14:paraId="3F2F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EFD03D">
            <w:pPr>
              <w:keepNext w:val="0"/>
              <w:keepLines w:val="0"/>
              <w:widowControl/>
              <w:suppressLineNumbers w:val="0"/>
              <w:snapToGrid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监控信号灯电子警察工程</w:t>
            </w:r>
          </w:p>
        </w:tc>
      </w:tr>
      <w:tr w14:paraId="1569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B1F188">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一、管道及通信线路</w:t>
            </w:r>
          </w:p>
        </w:tc>
      </w:tr>
      <w:tr w14:paraId="1311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24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8FA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7264">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2、材质：七孔梅花PE管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3、规格：单侧铺设1根，材质：HDPE，公称外径：110mm，拉伸强度：≥18Mpa，管材刚度：≥1500KN/m2，壁厚：不小于2.2mm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4、其他：其他详见图纸、答疑、采购文件、政府相关文件、规范等其它资料，满足验收要求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18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81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11ED">
            <w:pPr>
              <w:snapToGrid w:val="0"/>
              <w:jc w:val="both"/>
              <w:rPr>
                <w:rFonts w:hint="eastAsia" w:ascii="宋体" w:hAnsi="宋体" w:eastAsia="宋体" w:cs="宋体"/>
                <w:i w:val="0"/>
                <w:iCs w:val="0"/>
                <w:color w:val="000000"/>
                <w:sz w:val="20"/>
                <w:szCs w:val="20"/>
                <w:u w:val="none"/>
              </w:rPr>
            </w:pPr>
          </w:p>
        </w:tc>
      </w:tr>
      <w:tr w14:paraId="5BEB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94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B96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3032">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4、其他：其他详见图纸、答疑、采购文件、政府相关文件、规范等其它资料，满足验收要求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32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4B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D131">
            <w:pPr>
              <w:snapToGrid w:val="0"/>
              <w:jc w:val="both"/>
              <w:rPr>
                <w:rFonts w:hint="eastAsia" w:ascii="宋体" w:hAnsi="宋体" w:eastAsia="宋体" w:cs="宋体"/>
                <w:i w:val="0"/>
                <w:iCs w:val="0"/>
                <w:color w:val="000000"/>
                <w:sz w:val="20"/>
                <w:szCs w:val="20"/>
                <w:u w:val="none"/>
              </w:rPr>
            </w:pPr>
          </w:p>
        </w:tc>
      </w:tr>
      <w:tr w14:paraId="6DC6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EA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487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过路钢管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5B14">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2、材质：热镀锌钢管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4、其他：其他详见图纸、答疑、采购文件、政府相关文件、规范等其它资料，满足验收要求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4F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E9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0FF2">
            <w:pPr>
              <w:snapToGrid w:val="0"/>
              <w:jc w:val="both"/>
              <w:rPr>
                <w:rFonts w:hint="eastAsia" w:ascii="宋体" w:hAnsi="宋体" w:eastAsia="宋体" w:cs="宋体"/>
                <w:i w:val="0"/>
                <w:iCs w:val="0"/>
                <w:color w:val="000000"/>
                <w:sz w:val="20"/>
                <w:szCs w:val="20"/>
                <w:u w:val="none"/>
              </w:rPr>
            </w:pPr>
          </w:p>
        </w:tc>
      </w:tr>
      <w:tr w14:paraId="5F96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5E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889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光纤束、光缆外护套</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6C9F">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1、名称：48芯光纤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3E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30AB">
            <w:pPr>
              <w:keepNext w:val="0"/>
              <w:keepLines w:val="0"/>
              <w:widowControl/>
              <w:suppressLineNumbers w:val="0"/>
              <w:snapToGrid w:val="0"/>
              <w:ind w:left="0" w:leftChars="0" w:firstLine="200"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8812">
            <w:pPr>
              <w:snapToGrid w:val="0"/>
              <w:jc w:val="both"/>
              <w:rPr>
                <w:rFonts w:hint="eastAsia" w:ascii="宋体" w:hAnsi="宋体" w:eastAsia="宋体" w:cs="宋体"/>
                <w:i w:val="0"/>
                <w:iCs w:val="0"/>
                <w:color w:val="000000"/>
                <w:sz w:val="20"/>
                <w:szCs w:val="20"/>
                <w:u w:val="none"/>
              </w:rPr>
            </w:pPr>
          </w:p>
        </w:tc>
      </w:tr>
      <w:tr w14:paraId="1093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A1F08">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二、交通信号控制系统</w:t>
            </w:r>
          </w:p>
        </w:tc>
      </w:tr>
      <w:tr w14:paraId="460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1C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83C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设备控制机箱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C5EF">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1、类型：集中协调式交通信号控制机（ 区域控制方式、含机柜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道路交通信号控制机》（GB25280-2016）规范和《交通信号控制机与上位机间的数据通信协议》（GB/T20999-2017），可后台调试；能实现联网控制的信号系统，进入支队信号指挥平台进行联网控制，按照后期相关部门招标确定的信号控制平台及信号机品牌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3、机箱及基础：不锈钢机箱，设备机箱接地满足相关规范要求及设计要求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CA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B2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CFCF">
            <w:pPr>
              <w:snapToGrid w:val="0"/>
              <w:jc w:val="both"/>
              <w:rPr>
                <w:rFonts w:hint="eastAsia" w:ascii="宋体" w:hAnsi="宋体" w:eastAsia="宋体" w:cs="宋体"/>
                <w:i w:val="0"/>
                <w:iCs w:val="0"/>
                <w:color w:val="000000"/>
                <w:sz w:val="20"/>
                <w:szCs w:val="20"/>
                <w:u w:val="none"/>
              </w:rPr>
            </w:pPr>
          </w:p>
        </w:tc>
      </w:tr>
      <w:tr w14:paraId="0033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AD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B49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54E9">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1、类型：三 联 LED 机 动 车 信 号 灯 （ 满 屏 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2、规格、型号：直 径 为 400mm， 最 小 光 强 400cd， 最 大 光 强 1000cd/符 合 国 家 标 准 GB14887《 道 路 交 通 信 号 灯 》 和 《 道 路 交 通信号灯设置与安装规范》（GB14886-2016）。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3、含倒计时器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CF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DE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8847">
            <w:pPr>
              <w:snapToGrid w:val="0"/>
              <w:jc w:val="both"/>
              <w:rPr>
                <w:rFonts w:hint="eastAsia" w:ascii="宋体" w:hAnsi="宋体" w:eastAsia="宋体" w:cs="宋体"/>
                <w:i w:val="0"/>
                <w:iCs w:val="0"/>
                <w:color w:val="000000"/>
                <w:sz w:val="20"/>
                <w:szCs w:val="20"/>
                <w:u w:val="none"/>
              </w:rPr>
            </w:pPr>
          </w:p>
        </w:tc>
      </w:tr>
      <w:tr w14:paraId="5D87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D3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FA8A">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F0A5">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1、类型：三联LED机动车信号灯（左转灯）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2、规格、型号：直径为400mm，各个方向上发光亮度的平均值不大于15000cd/m2并符合国家标准GB14887《道路交通信号灯》和《道路交通信号灯设置与安装规范》（GB14886-2016）。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3、含倒计时器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9D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6B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0C1A">
            <w:pPr>
              <w:snapToGrid w:val="0"/>
              <w:jc w:val="both"/>
              <w:rPr>
                <w:rFonts w:hint="eastAsia" w:ascii="宋体" w:hAnsi="宋体" w:eastAsia="宋体" w:cs="宋体"/>
                <w:i w:val="0"/>
                <w:iCs w:val="0"/>
                <w:color w:val="000000"/>
                <w:sz w:val="20"/>
                <w:szCs w:val="20"/>
                <w:u w:val="none"/>
              </w:rPr>
            </w:pPr>
          </w:p>
        </w:tc>
      </w:tr>
      <w:tr w14:paraId="5FF8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4C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AAB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E276">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 人 行 横 道 信 号 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2、规格、型号：上联红色站立人形，中联绿色行走人形，下联双位倒计时灯/直径为300mm/最小光强150cd，最大光强400cd/符合国家标准GB14887《道路交通信号灯》和《道路交通信号灯设置与安装规范》（GB14886-2016）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00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D0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B82B">
            <w:pPr>
              <w:snapToGrid w:val="0"/>
              <w:jc w:val="both"/>
              <w:rPr>
                <w:rFonts w:hint="eastAsia" w:ascii="宋体" w:hAnsi="宋体" w:eastAsia="宋体" w:cs="宋体"/>
                <w:i w:val="0"/>
                <w:iCs w:val="0"/>
                <w:color w:val="000000"/>
                <w:sz w:val="20"/>
                <w:szCs w:val="20"/>
                <w:u w:val="none"/>
              </w:rPr>
            </w:pPr>
          </w:p>
        </w:tc>
      </w:tr>
      <w:tr w14:paraId="207A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FB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150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E342">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电源防雷器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2、安装形式、高度：具体详见图纸、图集、答疑、采购文件、政府相关文件、规范等其他资料，满足验收要求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03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98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B398">
            <w:pPr>
              <w:snapToGrid w:val="0"/>
              <w:jc w:val="both"/>
              <w:rPr>
                <w:rFonts w:hint="eastAsia" w:ascii="宋体" w:hAnsi="宋体" w:eastAsia="宋体" w:cs="宋体"/>
                <w:i w:val="0"/>
                <w:iCs w:val="0"/>
                <w:color w:val="000000"/>
                <w:sz w:val="20"/>
                <w:szCs w:val="20"/>
                <w:u w:val="none"/>
              </w:rPr>
            </w:pPr>
          </w:p>
        </w:tc>
      </w:tr>
      <w:tr w14:paraId="62CC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1B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8DA2">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AF8D">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1、类型：悬臂式机动车信号灯杆及基础L杆（4m）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66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A3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F750">
            <w:pPr>
              <w:snapToGrid w:val="0"/>
              <w:jc w:val="both"/>
              <w:rPr>
                <w:rFonts w:hint="eastAsia" w:ascii="宋体" w:hAnsi="宋体" w:eastAsia="宋体" w:cs="宋体"/>
                <w:i w:val="0"/>
                <w:iCs w:val="0"/>
                <w:color w:val="000000"/>
                <w:sz w:val="20"/>
                <w:szCs w:val="20"/>
                <w:u w:val="none"/>
              </w:rPr>
            </w:pPr>
          </w:p>
        </w:tc>
      </w:tr>
      <w:tr w14:paraId="205D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CC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1B0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53B7">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1、类型：悬臂式机动车信号灯杆及基础L杆（8m）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4F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67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7409">
            <w:pPr>
              <w:snapToGrid w:val="0"/>
              <w:jc w:val="both"/>
              <w:rPr>
                <w:rFonts w:hint="eastAsia" w:ascii="宋体" w:hAnsi="宋体" w:eastAsia="宋体" w:cs="宋体"/>
                <w:i w:val="0"/>
                <w:iCs w:val="0"/>
                <w:color w:val="000000"/>
                <w:sz w:val="20"/>
                <w:szCs w:val="20"/>
                <w:u w:val="none"/>
              </w:rPr>
            </w:pPr>
          </w:p>
        </w:tc>
      </w:tr>
      <w:tr w14:paraId="7501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A9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179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2996">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1、类型：人行信号灯杆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FF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74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8BB9">
            <w:pPr>
              <w:snapToGrid w:val="0"/>
              <w:jc w:val="both"/>
              <w:rPr>
                <w:rFonts w:hint="eastAsia" w:ascii="宋体" w:hAnsi="宋体" w:eastAsia="宋体" w:cs="宋体"/>
                <w:i w:val="0"/>
                <w:iCs w:val="0"/>
                <w:color w:val="000000"/>
                <w:sz w:val="20"/>
                <w:szCs w:val="20"/>
                <w:u w:val="none"/>
              </w:rPr>
            </w:pPr>
          </w:p>
        </w:tc>
      </w:tr>
      <w:tr w14:paraId="4523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E9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94C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防雷设备</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68E5">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1、名称：杆件接地及防雷设备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2、规格：接地电阻值及其他测试参数应符合设计及相关规范规定(按路口计)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DA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91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95C4">
            <w:pPr>
              <w:snapToGrid w:val="0"/>
              <w:jc w:val="both"/>
              <w:rPr>
                <w:rFonts w:hint="eastAsia" w:ascii="宋体" w:hAnsi="宋体" w:eastAsia="宋体" w:cs="宋体"/>
                <w:i w:val="0"/>
                <w:iCs w:val="0"/>
                <w:color w:val="000000"/>
                <w:sz w:val="20"/>
                <w:szCs w:val="20"/>
                <w:u w:val="none"/>
              </w:rPr>
            </w:pPr>
          </w:p>
        </w:tc>
      </w:tr>
      <w:tr w14:paraId="38E1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130B68">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三、广域雷达微波检测系统</w:t>
            </w:r>
          </w:p>
        </w:tc>
      </w:tr>
      <w:tr w14:paraId="59AA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C6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CDD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广域雷达微波检测器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348D">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1、类型：广域雷达微波检测器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检测器可对正前方距其320米处的机动车进行检测；测器可对10车道（含正向车道和反向车道）范围内的不少于256个交通目标进行检测；多功能统计数据检测输出功能，可替代多组其他类型检测器，检测每车道多达四个断面的流量、平均速度、占有率、车头时距等交通数据等。具体详见设计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3、雷达安装配件：不锈钢支架，抱箍及稳压电源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AE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DD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B2B5">
            <w:pPr>
              <w:snapToGrid w:val="0"/>
              <w:jc w:val="both"/>
              <w:rPr>
                <w:rFonts w:hint="eastAsia" w:ascii="宋体" w:hAnsi="宋体" w:eastAsia="宋体" w:cs="宋体"/>
                <w:i w:val="0"/>
                <w:iCs w:val="0"/>
                <w:color w:val="000000"/>
                <w:sz w:val="20"/>
                <w:szCs w:val="20"/>
                <w:u w:val="none"/>
              </w:rPr>
            </w:pPr>
          </w:p>
        </w:tc>
      </w:tr>
      <w:tr w14:paraId="1347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02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42C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雷达数据处理器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FACD">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1、名称：雷达数据处理器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2、规格型号：实现四路雷达数据分析和处理，与信号机通过RS485方式对接。存在、流量、速度、占有率等数据输出；支持4路雷达485信号输入，1路485数据输出；功率≤5W；电压输入DC12～24 V；温度：－40 ~ +85℃。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E7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89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C9C7">
            <w:pPr>
              <w:snapToGrid w:val="0"/>
              <w:jc w:val="both"/>
              <w:rPr>
                <w:rFonts w:hint="eastAsia" w:ascii="宋体" w:hAnsi="宋体" w:eastAsia="宋体" w:cs="宋体"/>
                <w:i w:val="0"/>
                <w:iCs w:val="0"/>
                <w:color w:val="000000"/>
                <w:sz w:val="20"/>
                <w:szCs w:val="20"/>
                <w:u w:val="none"/>
              </w:rPr>
            </w:pPr>
          </w:p>
        </w:tc>
      </w:tr>
      <w:tr w14:paraId="22AC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23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9B9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抱杆机箱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7DEF">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1、名称：抱杆机箱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2、规格：包含配电 \二合一防雷器 \空气开关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44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82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292B">
            <w:pPr>
              <w:snapToGrid w:val="0"/>
              <w:jc w:val="both"/>
              <w:rPr>
                <w:rFonts w:hint="eastAsia" w:ascii="宋体" w:hAnsi="宋体" w:eastAsia="宋体" w:cs="宋体"/>
                <w:i w:val="0"/>
                <w:iCs w:val="0"/>
                <w:color w:val="000000"/>
                <w:sz w:val="20"/>
                <w:szCs w:val="20"/>
                <w:u w:val="none"/>
              </w:rPr>
            </w:pPr>
          </w:p>
        </w:tc>
      </w:tr>
      <w:tr w14:paraId="5F0C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05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DE7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E030">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2、规格型号：2芯屏蔽双绞线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5E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41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B24F">
            <w:pPr>
              <w:snapToGrid w:val="0"/>
              <w:jc w:val="both"/>
              <w:rPr>
                <w:rFonts w:hint="eastAsia" w:ascii="宋体" w:hAnsi="宋体" w:eastAsia="宋体" w:cs="宋体"/>
                <w:i w:val="0"/>
                <w:iCs w:val="0"/>
                <w:color w:val="000000"/>
                <w:sz w:val="20"/>
                <w:szCs w:val="20"/>
                <w:u w:val="none"/>
              </w:rPr>
            </w:pPr>
          </w:p>
        </w:tc>
      </w:tr>
      <w:tr w14:paraId="779A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C8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F7C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C713">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2、规格型号：室外超五类网线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FD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7C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7017">
            <w:pPr>
              <w:snapToGrid w:val="0"/>
              <w:jc w:val="both"/>
              <w:rPr>
                <w:rFonts w:hint="eastAsia" w:ascii="宋体" w:hAnsi="宋体" w:eastAsia="宋体" w:cs="宋体"/>
                <w:i w:val="0"/>
                <w:iCs w:val="0"/>
                <w:color w:val="000000"/>
                <w:sz w:val="20"/>
                <w:szCs w:val="20"/>
                <w:u w:val="none"/>
              </w:rPr>
            </w:pPr>
          </w:p>
        </w:tc>
      </w:tr>
      <w:tr w14:paraId="4381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3B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822A">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交通信号配时优化</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D8E6">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1、名称：交通信号配时优化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2、开展交口交通基本信息及交通流量调研，分时段进行交通信号配时优化，主要分为多时段、干线协调、感应控制和协调感应控制等多种方式，提高道路通行效率，减少红灯等待、绿灯空放现象。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1C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43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5A90">
            <w:pPr>
              <w:snapToGrid w:val="0"/>
              <w:jc w:val="both"/>
              <w:rPr>
                <w:rFonts w:hint="eastAsia" w:ascii="宋体" w:hAnsi="宋体" w:eastAsia="宋体" w:cs="宋体"/>
                <w:i w:val="0"/>
                <w:iCs w:val="0"/>
                <w:color w:val="000000"/>
                <w:sz w:val="20"/>
                <w:szCs w:val="20"/>
                <w:u w:val="none"/>
              </w:rPr>
            </w:pPr>
          </w:p>
        </w:tc>
      </w:tr>
      <w:tr w14:paraId="534E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432E8">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四、电子警察系统</w:t>
            </w:r>
          </w:p>
        </w:tc>
      </w:tr>
      <w:tr w14:paraId="20A5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2D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9A0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C6BB">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1、类型：红外900万像素高清摄像机(含视频检测单元)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2、规格、型号：900 万 像 素 高 清 一 体 化 工 业 数 字 摄 像 机 ， 百 万 像 素 高 清 镜 头 ， 实 时 网 络 数 字 视 频 监 控 功 能 ， 防 护 罩 、 万 向 节 、 单 元 防 雷 、 抓 拍 控 制 单元、电源适配器及相应配套软件，配64G存储卡。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 频 检 测 单 元，与 摄 像 机 构 成 一 体 化 结 构 ， 进 行 图 像 分 析 ， 判 断 车 辆 是 否 有 违 法 行 为 发 生 ， 对 违 法 行 为 自 动 进 行 记 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F6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B5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9B40">
            <w:pPr>
              <w:snapToGrid w:val="0"/>
              <w:jc w:val="both"/>
              <w:rPr>
                <w:rFonts w:hint="eastAsia" w:ascii="宋体" w:hAnsi="宋体" w:eastAsia="宋体" w:cs="宋体"/>
                <w:i w:val="0"/>
                <w:iCs w:val="0"/>
                <w:color w:val="000000"/>
                <w:sz w:val="20"/>
                <w:szCs w:val="20"/>
                <w:u w:val="none"/>
              </w:rPr>
            </w:pPr>
          </w:p>
        </w:tc>
      </w:tr>
      <w:tr w14:paraId="1E03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30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783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7135">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1、类型：900 万 像 素 高 清 摄 像 机(含视频检测单元)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2、规格、型号：900 万 像 素 以 上 高 清 一 体 化 工 业 数 字 摄 像 机 ， 实 时 网 络 数 字 视 频 监 控 功 能 ， 含 百 万 像 素 高 清 镜 头 ， 防 护 罩 、 万 向 节 、 单 元 防 雷 、 抓 拍、控制单元、电源适配器及相应配套软件，配64G存储卡。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 频 检 测 单 元，与 摄 像 机 构 成 一 体 化 结 构 ， 进 行 图 像 分 析 ， 判 断 车 辆 是 否 有 违 法 行 为 发 生 ， 对 违 法 行 为 自 动 进 行 记 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89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80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B7B9">
            <w:pPr>
              <w:snapToGrid w:val="0"/>
              <w:jc w:val="both"/>
              <w:rPr>
                <w:rFonts w:hint="eastAsia" w:ascii="宋体" w:hAnsi="宋体" w:eastAsia="宋体" w:cs="宋体"/>
                <w:i w:val="0"/>
                <w:iCs w:val="0"/>
                <w:color w:val="000000"/>
                <w:sz w:val="20"/>
                <w:szCs w:val="20"/>
                <w:u w:val="none"/>
              </w:rPr>
            </w:pPr>
          </w:p>
        </w:tc>
      </w:tr>
      <w:tr w14:paraId="77A6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8B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297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F570">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1、类型：补 光 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2、规格、型号：LED 灯 （ 含 光 控 开 关 ） 防 水 ， IP66， 恒 流 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69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52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9229">
            <w:pPr>
              <w:snapToGrid w:val="0"/>
              <w:jc w:val="both"/>
              <w:rPr>
                <w:rFonts w:hint="eastAsia" w:ascii="宋体" w:hAnsi="宋体" w:eastAsia="宋体" w:cs="宋体"/>
                <w:i w:val="0"/>
                <w:iCs w:val="0"/>
                <w:color w:val="000000"/>
                <w:sz w:val="20"/>
                <w:szCs w:val="20"/>
                <w:u w:val="none"/>
              </w:rPr>
            </w:pPr>
          </w:p>
        </w:tc>
      </w:tr>
      <w:tr w14:paraId="3B98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B4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9B6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红外白光爆闪一体灯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27B1">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1、类型：红 外 白 光 爆 闪 一 体 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19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AD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DEE8">
            <w:pPr>
              <w:snapToGrid w:val="0"/>
              <w:jc w:val="both"/>
              <w:rPr>
                <w:rFonts w:hint="eastAsia" w:ascii="宋体" w:hAnsi="宋体" w:eastAsia="宋体" w:cs="宋体"/>
                <w:i w:val="0"/>
                <w:iCs w:val="0"/>
                <w:color w:val="000000"/>
                <w:sz w:val="20"/>
                <w:szCs w:val="20"/>
                <w:u w:val="none"/>
              </w:rPr>
            </w:pPr>
          </w:p>
        </w:tc>
      </w:tr>
      <w:tr w14:paraId="42FF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02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A4B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红灯信号检测器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E241">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1、类型：红灯信号检测器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2、规格、型号：不 少 于 16 路 交 通 信 号 灯 交 流 信 号 输 入 接 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8D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EA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7D50">
            <w:pPr>
              <w:snapToGrid w:val="0"/>
              <w:jc w:val="both"/>
              <w:rPr>
                <w:rFonts w:hint="eastAsia" w:ascii="宋体" w:hAnsi="宋体" w:eastAsia="宋体" w:cs="宋体"/>
                <w:i w:val="0"/>
                <w:iCs w:val="0"/>
                <w:color w:val="000000"/>
                <w:sz w:val="20"/>
                <w:szCs w:val="20"/>
                <w:u w:val="none"/>
              </w:rPr>
            </w:pPr>
          </w:p>
        </w:tc>
      </w:tr>
      <w:tr w14:paraId="1166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13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D95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4D9B">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 纤 收 发 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2、规格型号：千 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5B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2E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8822">
            <w:pPr>
              <w:snapToGrid w:val="0"/>
              <w:jc w:val="both"/>
              <w:rPr>
                <w:rFonts w:hint="eastAsia" w:ascii="宋体" w:hAnsi="宋体" w:eastAsia="宋体" w:cs="宋体"/>
                <w:i w:val="0"/>
                <w:iCs w:val="0"/>
                <w:color w:val="000000"/>
                <w:sz w:val="20"/>
                <w:szCs w:val="20"/>
                <w:u w:val="none"/>
              </w:rPr>
            </w:pPr>
          </w:p>
        </w:tc>
      </w:tr>
      <w:tr w14:paraId="0CBB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31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DFB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DA04">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 口 工 业 交 换 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2、技术参数：具体详见图纸、图集、答疑、采购文件、政府相关文件、规范等其他资料，满足验收要求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75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CE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2726">
            <w:pPr>
              <w:snapToGrid w:val="0"/>
              <w:jc w:val="both"/>
              <w:rPr>
                <w:rFonts w:hint="eastAsia" w:ascii="宋体" w:hAnsi="宋体" w:eastAsia="宋体" w:cs="宋体"/>
                <w:i w:val="0"/>
                <w:iCs w:val="0"/>
                <w:color w:val="000000"/>
                <w:sz w:val="20"/>
                <w:szCs w:val="20"/>
                <w:u w:val="none"/>
              </w:rPr>
            </w:pPr>
          </w:p>
        </w:tc>
      </w:tr>
      <w:tr w14:paraId="3AB3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74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30F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路口机箱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7333">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 口 机 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2、规格：抱 杆 式 不 锈 钢 机 箱 ， 固 定 安 装 件 采 用 304 不 锈 钢 ， 双 层 控 制 柜 ， 工 业 级 IP66、 隔 热 防 潮 、 防 水 、 防 尘 、 防 腐 ； 喷 塑 ， 独 立 漏 电 保 护 , 含 线 架 、 线 槽 、 线 排 、 自 动 温 控 风 扇 、 空 开 、 电 源 维 护 插 座 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2B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EA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0E57">
            <w:pPr>
              <w:snapToGrid w:val="0"/>
              <w:jc w:val="both"/>
              <w:rPr>
                <w:rFonts w:hint="eastAsia" w:ascii="宋体" w:hAnsi="宋体" w:eastAsia="宋体" w:cs="宋体"/>
                <w:i w:val="0"/>
                <w:iCs w:val="0"/>
                <w:color w:val="000000"/>
                <w:sz w:val="20"/>
                <w:szCs w:val="20"/>
                <w:u w:val="none"/>
              </w:rPr>
            </w:pPr>
          </w:p>
        </w:tc>
      </w:tr>
      <w:tr w14:paraId="4179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29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25B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路口终端服务器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7A90">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 口 终 端 服 务 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27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60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B842">
            <w:pPr>
              <w:snapToGrid w:val="0"/>
              <w:jc w:val="both"/>
              <w:rPr>
                <w:rFonts w:hint="eastAsia" w:ascii="宋体" w:hAnsi="宋体" w:eastAsia="宋体" w:cs="宋体"/>
                <w:i w:val="0"/>
                <w:iCs w:val="0"/>
                <w:color w:val="000000"/>
                <w:sz w:val="20"/>
                <w:szCs w:val="20"/>
                <w:u w:val="none"/>
              </w:rPr>
            </w:pPr>
          </w:p>
        </w:tc>
      </w:tr>
      <w:tr w14:paraId="331C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C2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A6E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电子警察杆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2FD2">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1、类型：悬臂式闯红灯杆件及基础L杆（12m）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5A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AD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3108">
            <w:pPr>
              <w:snapToGrid w:val="0"/>
              <w:jc w:val="both"/>
              <w:rPr>
                <w:rFonts w:hint="eastAsia" w:ascii="宋体" w:hAnsi="宋体" w:eastAsia="宋体" w:cs="宋体"/>
                <w:i w:val="0"/>
                <w:iCs w:val="0"/>
                <w:color w:val="000000"/>
                <w:sz w:val="20"/>
                <w:szCs w:val="20"/>
                <w:u w:val="none"/>
              </w:rPr>
            </w:pPr>
          </w:p>
        </w:tc>
      </w:tr>
      <w:tr w14:paraId="6703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85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D60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电子警察杆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A495">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1、类型：悬臂式闯红灯杆件及基础L杆（16m）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EF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4B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9E01">
            <w:pPr>
              <w:snapToGrid w:val="0"/>
              <w:jc w:val="both"/>
              <w:rPr>
                <w:rFonts w:hint="eastAsia" w:ascii="宋体" w:hAnsi="宋体" w:eastAsia="宋体" w:cs="宋体"/>
                <w:i w:val="0"/>
                <w:iCs w:val="0"/>
                <w:color w:val="000000"/>
                <w:sz w:val="20"/>
                <w:szCs w:val="20"/>
                <w:u w:val="none"/>
              </w:rPr>
            </w:pPr>
          </w:p>
        </w:tc>
      </w:tr>
      <w:tr w14:paraId="1799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56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ED42">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防雷设备</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82AB">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 雷 设 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2、规格：接地阻抗、接地电阻值及其他测试参数应符合设计及相关规范规定。(按路口计)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3、安装形式、高度：具体详见图纸、图集、答疑、采购文件、政府相关文件、规范等其他资料，满足验收要求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5C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DC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5F95">
            <w:pPr>
              <w:snapToGrid w:val="0"/>
              <w:jc w:val="both"/>
              <w:rPr>
                <w:rFonts w:hint="eastAsia" w:ascii="宋体" w:hAnsi="宋体" w:eastAsia="宋体" w:cs="宋体"/>
                <w:i w:val="0"/>
                <w:iCs w:val="0"/>
                <w:color w:val="000000"/>
                <w:sz w:val="20"/>
                <w:szCs w:val="20"/>
                <w:u w:val="none"/>
              </w:rPr>
            </w:pPr>
          </w:p>
        </w:tc>
      </w:tr>
      <w:tr w14:paraId="3136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C2B6A">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五、高清监控系统</w:t>
            </w:r>
          </w:p>
        </w:tc>
      </w:tr>
      <w:tr w14:paraId="477A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FA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F76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E044">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1、类型：高清一体化网络球型摄像机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2、规格、型号：不低于900万像素红外网络摄像机，视频输出支持不低于2560×1440@25fps；红外距离不低于280m；支持不低于30倍光学变倍； 支持最低照度可达彩色0.002Lux，黑白0.001Lux；设备支持可见光或红外光补光； 支持水平手控速度不小于300°/S； 水平旋转范围为360°连续旋转，垂直旋转范围为-20°-90°；支持300个预置位，支持16条巡航路径，支持7条以上的模式路径设置；支持智能红外、透雾、强光抑制、电子防抖、数字降噪、防红外过曝功能；支持采用H.265、H.264视频编码标准；相机支持存储卡容量不小于128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56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AF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4529">
            <w:pPr>
              <w:snapToGrid w:val="0"/>
              <w:jc w:val="both"/>
              <w:rPr>
                <w:rFonts w:hint="eastAsia" w:ascii="宋体" w:hAnsi="宋体" w:eastAsia="宋体" w:cs="宋体"/>
                <w:i w:val="0"/>
                <w:iCs w:val="0"/>
                <w:color w:val="000000"/>
                <w:sz w:val="20"/>
                <w:szCs w:val="20"/>
                <w:u w:val="none"/>
              </w:rPr>
            </w:pPr>
          </w:p>
        </w:tc>
      </w:tr>
      <w:tr w14:paraId="10DF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2B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8DB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C144">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监 控 控 制 机 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2、规格：200*450*600mm 不 锈 钢 机 箱 （ 包 含 电 源 、 防 雷 器 等 相 应 组 件 ） 、 固 定 安 装 件 采 用 304 不 锈 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FC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E9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EF69">
            <w:pPr>
              <w:snapToGrid w:val="0"/>
              <w:jc w:val="both"/>
              <w:rPr>
                <w:rFonts w:hint="eastAsia" w:ascii="宋体" w:hAnsi="宋体" w:eastAsia="宋体" w:cs="宋体"/>
                <w:i w:val="0"/>
                <w:iCs w:val="0"/>
                <w:color w:val="000000"/>
                <w:sz w:val="20"/>
                <w:szCs w:val="20"/>
                <w:u w:val="none"/>
              </w:rPr>
            </w:pPr>
          </w:p>
        </w:tc>
      </w:tr>
      <w:tr w14:paraId="2609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BE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CF3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8C5C">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 纤 收 发 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2、规格型号：千 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4F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2B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945B">
            <w:pPr>
              <w:snapToGrid w:val="0"/>
              <w:jc w:val="both"/>
              <w:rPr>
                <w:rFonts w:hint="eastAsia" w:ascii="宋体" w:hAnsi="宋体" w:eastAsia="宋体" w:cs="宋体"/>
                <w:i w:val="0"/>
                <w:iCs w:val="0"/>
                <w:color w:val="000000"/>
                <w:sz w:val="20"/>
                <w:szCs w:val="20"/>
                <w:u w:val="none"/>
              </w:rPr>
            </w:pPr>
          </w:p>
        </w:tc>
      </w:tr>
      <w:tr w14:paraId="35B1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2B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568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C4AD">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 源 、 数 据 二 合 一 ， 外 壳 保 护 等 级 IP55， 工 作 温 度 ： -30℃ -+70℃ ， 湿 度 ： 5%～ 95%（ 无 凝 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3、安装形式、高度：具体详见图纸、图集、答疑、采购文件、政府相关文件、规范等其他资料，满足验收要求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83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E8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6955">
            <w:pPr>
              <w:snapToGrid w:val="0"/>
              <w:jc w:val="both"/>
              <w:rPr>
                <w:rFonts w:hint="eastAsia" w:ascii="宋体" w:hAnsi="宋体" w:eastAsia="宋体" w:cs="宋体"/>
                <w:i w:val="0"/>
                <w:iCs w:val="0"/>
                <w:color w:val="000000"/>
                <w:sz w:val="20"/>
                <w:szCs w:val="20"/>
                <w:u w:val="none"/>
              </w:rPr>
            </w:pPr>
          </w:p>
        </w:tc>
      </w:tr>
      <w:tr w14:paraId="7A2E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2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3AB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电源设备</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BDFC">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1、名称：稳压电源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2、型号：0.5KVA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A5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79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87BE">
            <w:pPr>
              <w:snapToGrid w:val="0"/>
              <w:jc w:val="both"/>
              <w:rPr>
                <w:rFonts w:hint="eastAsia" w:ascii="宋体" w:hAnsi="宋体" w:eastAsia="宋体" w:cs="宋体"/>
                <w:i w:val="0"/>
                <w:iCs w:val="0"/>
                <w:color w:val="000000"/>
                <w:sz w:val="20"/>
                <w:szCs w:val="20"/>
                <w:u w:val="none"/>
              </w:rPr>
            </w:pPr>
          </w:p>
        </w:tc>
      </w:tr>
      <w:tr w14:paraId="6D1C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34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6C6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644A">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1、类型：监控杆件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2、规格、型号：热镀锌喷塑，上白下蓝，详见说明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3、含杆件基础，基础详见招标图纸（不含混泥土）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4D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B0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22D1">
            <w:pPr>
              <w:snapToGrid w:val="0"/>
              <w:jc w:val="both"/>
              <w:rPr>
                <w:rFonts w:hint="eastAsia" w:ascii="宋体" w:hAnsi="宋体" w:eastAsia="宋体" w:cs="宋体"/>
                <w:i w:val="0"/>
                <w:iCs w:val="0"/>
                <w:color w:val="000000"/>
                <w:sz w:val="20"/>
                <w:szCs w:val="20"/>
                <w:u w:val="none"/>
              </w:rPr>
            </w:pPr>
          </w:p>
        </w:tc>
      </w:tr>
      <w:tr w14:paraId="277E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F2B9DD">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六、通信及后台管控中心</w:t>
            </w:r>
          </w:p>
        </w:tc>
      </w:tr>
      <w:tr w14:paraId="0874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E4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876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高清视频监控中心软件扩容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C1B3">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1、名称：高清视频监控中心软件扩容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2、内容：按节点接入交警支队现有的高清视频管理平台，并提供相关的数据传输接口。（12路电警视频）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F6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38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CEC2">
            <w:pPr>
              <w:snapToGrid w:val="0"/>
              <w:jc w:val="both"/>
              <w:rPr>
                <w:rFonts w:hint="eastAsia" w:ascii="宋体" w:hAnsi="宋体" w:eastAsia="宋体" w:cs="宋体"/>
                <w:i w:val="0"/>
                <w:iCs w:val="0"/>
                <w:color w:val="000000"/>
                <w:sz w:val="20"/>
                <w:szCs w:val="20"/>
                <w:u w:val="none"/>
              </w:rPr>
            </w:pPr>
          </w:p>
        </w:tc>
      </w:tr>
      <w:tr w14:paraId="05EE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7C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816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高清监控系统</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1501">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1、名称：高 清 监 控 系 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2、规格型号：按 节 点 接 入 交 警 支 队 现 有 的 高 清 视 频 监 控 中 心 平 台 ， 并 提 供 相 关 的 数 据 传 输 接 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60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D0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F494">
            <w:pPr>
              <w:snapToGrid w:val="0"/>
              <w:jc w:val="both"/>
              <w:rPr>
                <w:rFonts w:hint="eastAsia" w:ascii="宋体" w:hAnsi="宋体" w:eastAsia="宋体" w:cs="宋体"/>
                <w:i w:val="0"/>
                <w:iCs w:val="0"/>
                <w:color w:val="000000"/>
                <w:sz w:val="20"/>
                <w:szCs w:val="20"/>
                <w:u w:val="none"/>
              </w:rPr>
            </w:pPr>
          </w:p>
        </w:tc>
      </w:tr>
      <w:tr w14:paraId="65CB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E4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D0B2">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58DD">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E9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B8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F4F7">
            <w:pPr>
              <w:snapToGrid w:val="0"/>
              <w:jc w:val="both"/>
              <w:rPr>
                <w:rFonts w:hint="eastAsia" w:ascii="宋体" w:hAnsi="宋体" w:eastAsia="宋体" w:cs="宋体"/>
                <w:i w:val="0"/>
                <w:iCs w:val="0"/>
                <w:color w:val="000000"/>
                <w:sz w:val="20"/>
                <w:szCs w:val="20"/>
                <w:u w:val="none"/>
              </w:rPr>
            </w:pPr>
          </w:p>
        </w:tc>
      </w:tr>
      <w:tr w14:paraId="0752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B8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BB4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存储设备</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9189">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1、名称：扩容云端存储设备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2、规格型号：企 业 级 SATA硬 盘 ， 转 速 不 低 于 7200rpm， MTBF不 低 于 一 百 二 十 万 个 小 时 ， 单 块 硬 盘 容 量 6TB， 确 保 兼 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3、技术参数：具体详见图纸、图集、答疑、采购文件、政府相关文件、规范等其他资料，满足验收要求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4F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C0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1FBC">
            <w:pPr>
              <w:snapToGrid w:val="0"/>
              <w:jc w:val="both"/>
              <w:rPr>
                <w:rFonts w:hint="eastAsia" w:ascii="宋体" w:hAnsi="宋体" w:eastAsia="宋体" w:cs="宋体"/>
                <w:i w:val="0"/>
                <w:iCs w:val="0"/>
                <w:color w:val="000000"/>
                <w:sz w:val="20"/>
                <w:szCs w:val="20"/>
                <w:u w:val="none"/>
              </w:rPr>
            </w:pPr>
          </w:p>
        </w:tc>
      </w:tr>
      <w:tr w14:paraId="04E6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FF5A4D">
            <w:pPr>
              <w:snapToGrid w:val="0"/>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注：本次采购数量暂定，据实结算。</w:t>
            </w:r>
          </w:p>
        </w:tc>
      </w:tr>
    </w:tbl>
    <w:p w14:paraId="7721F0D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p>
    <w:p w14:paraId="1E29C84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亳州市西部片区城市更新二期项目杜仲路（古井大道-望州路段）电气工程设备材料采购</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ATRD-2026-09号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4"/>
        <w:jc w:val="center"/>
        <w:rPr>
          <w:rFonts w:hint="default" w:ascii="Times New Roman" w:hAnsi="Times New Roman" w:cs="Times New Roman"/>
        </w:rPr>
      </w:pPr>
      <w:bookmarkStart w:id="241" w:name="_Toc300835209"/>
      <w:bookmarkStart w:id="242" w:name="_Toc144974856"/>
      <w:bookmarkStart w:id="243" w:name="_Toc247514246"/>
      <w:bookmarkStart w:id="244" w:name="_Toc247527827"/>
      <w:bookmarkStart w:id="245" w:name="_Toc152042576"/>
      <w:bookmarkStart w:id="246" w:name="_Toc152045787"/>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4"/>
        <w:jc w:val="center"/>
        <w:rPr>
          <w:rFonts w:hint="default" w:ascii="Times New Roman" w:hAnsi="Times New Roman" w:eastAsia="黑体" w:cs="Times New Roman"/>
          <w:sz w:val="20"/>
          <w:szCs w:val="20"/>
        </w:rPr>
      </w:pPr>
      <w:bookmarkStart w:id="247" w:name="_Toc144974857"/>
      <w:bookmarkStart w:id="248" w:name="_Toc152045788"/>
      <w:bookmarkStart w:id="249" w:name="_Toc152042577"/>
      <w:bookmarkStart w:id="250" w:name="_Toc247527828"/>
      <w:bookmarkStart w:id="251" w:name="_Toc300835210"/>
      <w:bookmarkStart w:id="252" w:name="_Toc247514247"/>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247527830"/>
      <w:bookmarkStart w:id="254" w:name="_Toc300835212"/>
      <w:bookmarkStart w:id="255" w:name="_Toc144974859"/>
      <w:bookmarkStart w:id="256" w:name="_Toc152045790"/>
      <w:bookmarkStart w:id="257" w:name="_Toc247514249"/>
      <w:bookmarkStart w:id="258" w:name="_Toc152042579"/>
      <w:r>
        <w:rPr>
          <w:rFonts w:hint="eastAsia" w:ascii="Times New Roman" w:hAnsi="Times New Roman" w:cs="Times New Roman"/>
          <w:szCs w:val="21"/>
          <w:u w:val="single"/>
          <w:lang w:val="en-US" w:eastAsia="zh-CN"/>
        </w:rPr>
        <w:t>亳州市安腾弱电工程有限公司</w:t>
      </w:r>
      <w:r>
        <w:rPr>
          <w:rFonts w:hint="default" w:ascii="Times New Roman" w:hAnsi="Times New Roman" w:cs="Times New Roman"/>
          <w:szCs w:val="21"/>
        </w:rPr>
        <w:t>：</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szCs w:val="21"/>
          <w:u w:val="single"/>
          <w:lang w:val="en-US" w:eastAsia="zh-CN"/>
        </w:rPr>
        <w:t>亳州市西部片区城市更新二期项目杜仲路（古井大道-望州路段）电气工程设备材料采购</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color w:val="000000" w:themeColor="text1"/>
          <w:szCs w:val="21"/>
          <w:u w:val="single"/>
          <w:lang w:val="en-US" w:eastAsia="zh-CN"/>
          <w14:textFill>
            <w14:solidFill>
              <w14:schemeClr w14:val="tx1"/>
            </w14:solidFill>
          </w14:textFill>
        </w:rPr>
        <w:t>ATRD-2026-09号</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38" w:edGrp="everyone"/>
      <w:r>
        <w:rPr>
          <w:rFonts w:hint="eastAsia" w:ascii="Times New Roman" w:hAnsi="Times New Roman" w:cs="Times New Roman"/>
          <w:color w:val="FF0000"/>
          <w:szCs w:val="21"/>
          <w:lang w:val="en-US" w:eastAsia="zh-CN"/>
        </w:rPr>
        <w:t>含税人民币（大写）</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rPr>
        <w:t>（¥</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的响应报价（</w:t>
      </w:r>
      <w:r>
        <w:rPr>
          <w:rFonts w:hint="eastAsia" w:ascii="Times New Roman" w:hAnsi="Times New Roman" w:cs="Times New Roman"/>
          <w:color w:val="FF0000"/>
          <w:szCs w:val="21"/>
          <w:lang w:val="en-US" w:eastAsia="zh-CN"/>
        </w:rPr>
        <w:t>其中，增值税税率为</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w:t>
      </w:r>
      <w:r>
        <w:rPr>
          <w:rFonts w:hint="eastAsia" w:ascii="Times New Roman" w:hAnsi="Times New Roman" w:cs="Times New Roman"/>
          <w:szCs w:val="21"/>
          <w:lang w:val="en-US" w:eastAsia="zh-CN"/>
        </w:rPr>
        <w:t>）</w:t>
      </w:r>
      <w:permEnd w:id="38"/>
      <w:r>
        <w:rPr>
          <w:rFonts w:hint="eastAsia" w:ascii="Times New Roman" w:hAnsi="Times New Roman" w:cs="Times New Roman"/>
          <w:szCs w:val="21"/>
          <w:lang w:val="en-US" w:eastAsia="zh-CN"/>
        </w:rPr>
        <w:t>，供货期：</w:t>
      </w:r>
      <w:r>
        <w:rPr>
          <w:rFonts w:hint="eastAsia" w:ascii="Times New Roman" w:hAnsi="Times New Roman" w:cs="Times New Roman"/>
          <w:color w:val="FF0000"/>
          <w:szCs w:val="21"/>
          <w:u w:val="single"/>
          <w:lang w:val="en-US" w:eastAsia="zh-CN"/>
        </w:rPr>
        <w:t>自采购人发出供货指令之日起180日历天内完成供货，按合同约定完成本项目全部工作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w:t>
      </w:r>
      <w:r>
        <w:rPr>
          <w:rFonts w:hint="eastAsia" w:ascii="Times New Roman" w:hAnsi="Times New Roman" w:cs="Times New Roman"/>
          <w:b/>
          <w:bCs/>
          <w:color w:val="FF0000"/>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4"/>
        <w:jc w:val="both"/>
        <w:rPr>
          <w:rFonts w:hint="default" w:ascii="Times New Roman" w:hAnsi="Times New Roman" w:cs="Times New Roman"/>
        </w:rPr>
      </w:pPr>
      <w:bookmarkStart w:id="259" w:name="_Toc247514283"/>
      <w:bookmarkStart w:id="260" w:name="_Toc247527831"/>
      <w:bookmarkStart w:id="261" w:name="_Toc152045791"/>
      <w:bookmarkStart w:id="262" w:name="_Toc300835213"/>
      <w:bookmarkStart w:id="263" w:name="_Toc152042580"/>
      <w:bookmarkStart w:id="264" w:name="_Toc144974860"/>
    </w:p>
    <w:p w14:paraId="352DF75A">
      <w:pPr>
        <w:rPr>
          <w:rFonts w:hint="default"/>
        </w:rPr>
      </w:pPr>
    </w:p>
    <w:p w14:paraId="37F9C44E">
      <w:pPr>
        <w:pStyle w:val="4"/>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152042581"/>
      <w:bookmarkStart w:id="266" w:name="_Toc247514284"/>
      <w:bookmarkStart w:id="267" w:name="_Toc247527832"/>
      <w:bookmarkStart w:id="268" w:name="_Toc300835214"/>
      <w:bookmarkStart w:id="269" w:name="_Toc152045792"/>
      <w:bookmarkStart w:id="270" w:name="_Toc144974861"/>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签字或盖章</w:t>
      </w:r>
      <w:r>
        <w:rPr>
          <w:rFonts w:hint="default" w:ascii="Times New Roman" w:hAnsi="Times New Roman" w:cs="Times New Roman"/>
          <w:szCs w:val="21"/>
        </w:rPr>
        <w:t xml:space="preserve">）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w:t>
      </w:r>
      <w:r>
        <w:rPr>
          <w:rFonts w:hint="default" w:ascii="Times New Roman" w:hAnsi="Times New Roman" w:cs="Times New Roman"/>
          <w:b/>
          <w:bCs/>
          <w:color w:val="FF0000"/>
          <w:szCs w:val="21"/>
          <w:u w:val="none"/>
        </w:rPr>
        <w:t>签字或盖章</w:t>
      </w:r>
      <w:r>
        <w:rPr>
          <w:rFonts w:hint="default" w:ascii="Times New Roman" w:hAnsi="Times New Roman" w:cs="Times New Roman"/>
          <w:szCs w:val="21"/>
          <w:u w:val="none"/>
        </w:rPr>
        <w:t>）</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300835216"/>
      <w:bookmarkStart w:id="272" w:name="_Toc247527834"/>
      <w:bookmarkStart w:id="273" w:name="_Toc152042583"/>
      <w:bookmarkStart w:id="274" w:name="_Toc144974862"/>
      <w:bookmarkStart w:id="275" w:name="_Toc247514286"/>
      <w:bookmarkStart w:id="276" w:name="_Toc152045794"/>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4"/>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144974863"/>
      <w:bookmarkStart w:id="279" w:name="_Toc300835218"/>
      <w:bookmarkStart w:id="280" w:name="_Toc247527835"/>
      <w:bookmarkStart w:id="281" w:name="_Toc152042584"/>
      <w:bookmarkStart w:id="282" w:name="_Toc247514287"/>
      <w:bookmarkStart w:id="283" w:name="_Toc152045795"/>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0"/>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29"/>
              <w:spacing w:before="174" w:line="221" w:lineRule="auto"/>
              <w:ind w:left="344"/>
              <w:rPr>
                <w:sz w:val="21"/>
                <w:szCs w:val="21"/>
              </w:rPr>
            </w:pPr>
            <w:r>
              <w:rPr>
                <w:spacing w:val="6"/>
                <w:sz w:val="21"/>
                <w:szCs w:val="21"/>
              </w:rPr>
              <w:t>序号</w:t>
            </w:r>
          </w:p>
        </w:tc>
        <w:tc>
          <w:tcPr>
            <w:tcW w:w="3106" w:type="dxa"/>
            <w:vAlign w:val="top"/>
          </w:tcPr>
          <w:p w14:paraId="41B11741">
            <w:pPr>
              <w:pStyle w:val="29"/>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29"/>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29"/>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29"/>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29"/>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29"/>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29"/>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29"/>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29"/>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2"/>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4"/>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3455522E">
      <w:pPr>
        <w:pStyle w:val="4"/>
        <w:numPr>
          <w:ilvl w:val="0"/>
          <w:numId w:val="0"/>
        </w:numPr>
        <w:jc w:val="center"/>
        <w:rPr>
          <w:rFonts w:hint="eastAsia" w:ascii="Times New Roman" w:hAnsi="Times New Roman" w:cs="Times New Roman"/>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749"/>
        <w:gridCol w:w="730"/>
        <w:gridCol w:w="1209"/>
        <w:gridCol w:w="653"/>
        <w:gridCol w:w="1367"/>
        <w:gridCol w:w="1367"/>
        <w:gridCol w:w="765"/>
      </w:tblGrid>
      <w:tr w14:paraId="31A5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3B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序号</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D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项目名称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E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计量</w:t>
            </w:r>
            <w:r>
              <w:rPr>
                <w:rFonts w:hint="eastAsia" w:ascii="宋体" w:hAnsi="宋体" w:eastAsia="宋体" w:cs="宋体"/>
                <w:b/>
                <w:i w:val="0"/>
                <w:iCs w:val="0"/>
                <w:color w:val="000000"/>
                <w:kern w:val="0"/>
                <w:sz w:val="20"/>
                <w:szCs w:val="20"/>
                <w:u w:val="none"/>
                <w:lang w:val="en-US" w:eastAsia="zh-CN" w:bidi="ar"/>
              </w:rPr>
              <w:br w:type="textWrapping"/>
            </w:r>
            <w:r>
              <w:rPr>
                <w:rFonts w:hint="eastAsia" w:ascii="宋体" w:hAnsi="宋体" w:eastAsia="宋体" w:cs="宋体"/>
                <w:b/>
                <w:i w:val="0"/>
                <w:iCs w:val="0"/>
                <w:color w:val="000000"/>
                <w:kern w:val="0"/>
                <w:sz w:val="20"/>
                <w:szCs w:val="20"/>
                <w:u w:val="none"/>
                <w:lang w:val="en-US" w:eastAsia="zh-CN" w:bidi="ar"/>
              </w:rPr>
              <w:t>单位</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C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工程量</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B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税率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4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含税单价</w:t>
            </w:r>
          </w:p>
          <w:p w14:paraId="5354B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（元）</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58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含税合价</w:t>
            </w:r>
          </w:p>
          <w:p w14:paraId="3E37A0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（元）</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2B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备注</w:t>
            </w:r>
          </w:p>
        </w:tc>
      </w:tr>
      <w:tr w14:paraId="1E30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DCC102">
            <w:pPr>
              <w:keepNext w:val="0"/>
              <w:keepLines w:val="0"/>
              <w:widowControl/>
              <w:suppressLineNumbers w:val="0"/>
              <w:snapToGrid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照明工程</w:t>
            </w:r>
          </w:p>
        </w:tc>
      </w:tr>
      <w:tr w14:paraId="2D64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52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FEA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2E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E4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9A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DD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B6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B362">
            <w:pPr>
              <w:snapToGrid w:val="0"/>
              <w:jc w:val="both"/>
              <w:rPr>
                <w:rFonts w:hint="eastAsia" w:ascii="宋体" w:hAnsi="宋体" w:eastAsia="宋体" w:cs="宋体"/>
                <w:i w:val="0"/>
                <w:iCs w:val="0"/>
                <w:color w:val="000000"/>
                <w:sz w:val="20"/>
                <w:szCs w:val="20"/>
                <w:u w:val="none"/>
              </w:rPr>
            </w:pPr>
          </w:p>
        </w:tc>
      </w:tr>
      <w:tr w14:paraId="6CAB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71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0F4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1C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1A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7E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01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30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D7F0">
            <w:pPr>
              <w:snapToGrid w:val="0"/>
              <w:jc w:val="both"/>
              <w:rPr>
                <w:rFonts w:hint="eastAsia" w:ascii="宋体" w:hAnsi="宋体" w:eastAsia="宋体" w:cs="宋体"/>
                <w:i w:val="0"/>
                <w:iCs w:val="0"/>
                <w:color w:val="000000"/>
                <w:sz w:val="20"/>
                <w:szCs w:val="20"/>
                <w:u w:val="none"/>
              </w:rPr>
            </w:pPr>
          </w:p>
        </w:tc>
      </w:tr>
      <w:tr w14:paraId="528A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57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C32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47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0F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B9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8E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4B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85D2">
            <w:pPr>
              <w:snapToGrid w:val="0"/>
              <w:jc w:val="both"/>
              <w:rPr>
                <w:rFonts w:hint="eastAsia" w:ascii="宋体" w:hAnsi="宋体" w:eastAsia="宋体" w:cs="宋体"/>
                <w:i w:val="0"/>
                <w:iCs w:val="0"/>
                <w:color w:val="000000"/>
                <w:sz w:val="20"/>
                <w:szCs w:val="20"/>
                <w:u w:val="none"/>
              </w:rPr>
            </w:pPr>
          </w:p>
        </w:tc>
      </w:tr>
      <w:tr w14:paraId="20F8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BA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815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58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F4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2B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50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90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0982">
            <w:pPr>
              <w:snapToGrid w:val="0"/>
              <w:jc w:val="both"/>
              <w:rPr>
                <w:rFonts w:hint="eastAsia" w:ascii="宋体" w:hAnsi="宋体" w:eastAsia="宋体" w:cs="宋体"/>
                <w:i w:val="0"/>
                <w:iCs w:val="0"/>
                <w:color w:val="000000"/>
                <w:sz w:val="20"/>
                <w:szCs w:val="20"/>
                <w:u w:val="none"/>
              </w:rPr>
            </w:pPr>
          </w:p>
        </w:tc>
      </w:tr>
      <w:tr w14:paraId="0934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0D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C4EF">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中杆照明灯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43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28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C7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FE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7E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2A6D">
            <w:pPr>
              <w:snapToGrid w:val="0"/>
              <w:jc w:val="both"/>
              <w:rPr>
                <w:rFonts w:hint="eastAsia" w:ascii="宋体" w:hAnsi="宋体" w:eastAsia="宋体" w:cs="宋体"/>
                <w:i w:val="0"/>
                <w:iCs w:val="0"/>
                <w:color w:val="000000"/>
                <w:sz w:val="20"/>
                <w:szCs w:val="20"/>
                <w:u w:val="none"/>
              </w:rPr>
            </w:pPr>
          </w:p>
        </w:tc>
      </w:tr>
      <w:tr w14:paraId="0280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33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46F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B1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04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1511.230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1A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1F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72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8B0E">
            <w:pPr>
              <w:snapToGrid w:val="0"/>
              <w:jc w:val="both"/>
              <w:rPr>
                <w:rFonts w:hint="eastAsia" w:ascii="宋体" w:hAnsi="宋体" w:eastAsia="宋体" w:cs="宋体"/>
                <w:i w:val="0"/>
                <w:iCs w:val="0"/>
                <w:color w:val="000000"/>
                <w:sz w:val="20"/>
                <w:szCs w:val="20"/>
                <w:u w:val="none"/>
              </w:rPr>
            </w:pPr>
          </w:p>
        </w:tc>
      </w:tr>
      <w:tr w14:paraId="45E6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84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E6BF">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80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51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85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9F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DA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1B74">
            <w:pPr>
              <w:snapToGrid w:val="0"/>
              <w:jc w:val="both"/>
              <w:rPr>
                <w:rFonts w:hint="eastAsia" w:ascii="宋体" w:hAnsi="宋体" w:eastAsia="宋体" w:cs="宋体"/>
                <w:i w:val="0"/>
                <w:iCs w:val="0"/>
                <w:color w:val="000000"/>
                <w:sz w:val="20"/>
                <w:szCs w:val="20"/>
                <w:u w:val="none"/>
              </w:rPr>
            </w:pPr>
          </w:p>
        </w:tc>
      </w:tr>
      <w:tr w14:paraId="76FD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BD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BFC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穿刺线夹</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35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79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55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F0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1B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DA66">
            <w:pPr>
              <w:snapToGrid w:val="0"/>
              <w:jc w:val="both"/>
              <w:rPr>
                <w:rFonts w:hint="eastAsia" w:ascii="宋体" w:hAnsi="宋体" w:eastAsia="宋体" w:cs="宋体"/>
                <w:i w:val="0"/>
                <w:iCs w:val="0"/>
                <w:color w:val="000000"/>
                <w:sz w:val="20"/>
                <w:szCs w:val="20"/>
                <w:u w:val="none"/>
              </w:rPr>
            </w:pPr>
          </w:p>
        </w:tc>
      </w:tr>
      <w:tr w14:paraId="6715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9F582A">
            <w:pPr>
              <w:keepNext w:val="0"/>
              <w:keepLines w:val="0"/>
              <w:widowControl/>
              <w:suppressLineNumbers w:val="0"/>
              <w:snapToGrid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监控信号灯电子警察工程</w:t>
            </w:r>
          </w:p>
        </w:tc>
      </w:tr>
      <w:tr w14:paraId="3CB8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7CB106">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一、管道及通信线路</w:t>
            </w:r>
          </w:p>
        </w:tc>
      </w:tr>
      <w:tr w14:paraId="4626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04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DC7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8C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CF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F2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CF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30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B1FB">
            <w:pPr>
              <w:snapToGrid w:val="0"/>
              <w:jc w:val="both"/>
              <w:rPr>
                <w:rFonts w:hint="eastAsia" w:ascii="宋体" w:hAnsi="宋体" w:eastAsia="宋体" w:cs="宋体"/>
                <w:i w:val="0"/>
                <w:iCs w:val="0"/>
                <w:color w:val="000000"/>
                <w:sz w:val="20"/>
                <w:szCs w:val="20"/>
                <w:u w:val="none"/>
              </w:rPr>
            </w:pPr>
          </w:p>
        </w:tc>
      </w:tr>
      <w:tr w14:paraId="3549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BB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AE4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8E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AF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5B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F0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5F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F0DA">
            <w:pPr>
              <w:snapToGrid w:val="0"/>
              <w:jc w:val="both"/>
              <w:rPr>
                <w:rFonts w:hint="eastAsia" w:ascii="宋体" w:hAnsi="宋体" w:eastAsia="宋体" w:cs="宋体"/>
                <w:i w:val="0"/>
                <w:iCs w:val="0"/>
                <w:color w:val="000000"/>
                <w:sz w:val="20"/>
                <w:szCs w:val="20"/>
                <w:u w:val="none"/>
              </w:rPr>
            </w:pPr>
          </w:p>
        </w:tc>
      </w:tr>
      <w:tr w14:paraId="436D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2F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9ABF">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过路钢管</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6E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3C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0A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2A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89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68BD">
            <w:pPr>
              <w:snapToGrid w:val="0"/>
              <w:jc w:val="both"/>
              <w:rPr>
                <w:rFonts w:hint="eastAsia" w:ascii="宋体" w:hAnsi="宋体" w:eastAsia="宋体" w:cs="宋体"/>
                <w:i w:val="0"/>
                <w:iCs w:val="0"/>
                <w:color w:val="000000"/>
                <w:sz w:val="20"/>
                <w:szCs w:val="20"/>
                <w:u w:val="none"/>
              </w:rPr>
            </w:pPr>
          </w:p>
        </w:tc>
      </w:tr>
      <w:tr w14:paraId="4DF3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62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EEF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光纤束、光缆外护套</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31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17D3">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7FB1">
            <w:pPr>
              <w:keepNext w:val="0"/>
              <w:keepLines w:val="0"/>
              <w:widowControl/>
              <w:suppressLineNumbers w:val="0"/>
              <w:snapToGrid w:val="0"/>
              <w:ind w:left="0" w:leftChars="0" w:firstLine="200" w:firstLineChars="10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B4EE">
            <w:pPr>
              <w:keepNext w:val="0"/>
              <w:keepLines w:val="0"/>
              <w:widowControl/>
              <w:suppressLineNumbers w:val="0"/>
              <w:snapToGrid w:val="0"/>
              <w:ind w:left="0" w:leftChars="0" w:firstLine="200" w:firstLineChars="10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C10C">
            <w:pPr>
              <w:keepNext w:val="0"/>
              <w:keepLines w:val="0"/>
              <w:widowControl/>
              <w:suppressLineNumbers w:val="0"/>
              <w:snapToGrid w:val="0"/>
              <w:ind w:left="0" w:leftChars="0" w:firstLine="200" w:firstLineChars="10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8A96">
            <w:pPr>
              <w:snapToGrid w:val="0"/>
              <w:jc w:val="both"/>
              <w:rPr>
                <w:rFonts w:hint="eastAsia" w:ascii="宋体" w:hAnsi="宋体" w:eastAsia="宋体" w:cs="宋体"/>
                <w:i w:val="0"/>
                <w:iCs w:val="0"/>
                <w:color w:val="000000"/>
                <w:sz w:val="20"/>
                <w:szCs w:val="20"/>
                <w:u w:val="none"/>
              </w:rPr>
            </w:pPr>
          </w:p>
        </w:tc>
      </w:tr>
      <w:tr w14:paraId="6C4A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05B5F1">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二、交通信号控制系统</w:t>
            </w:r>
          </w:p>
        </w:tc>
      </w:tr>
      <w:tr w14:paraId="7C44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9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B1E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设备控制机箱</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22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96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4D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9C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D4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4B53">
            <w:pPr>
              <w:snapToGrid w:val="0"/>
              <w:jc w:val="both"/>
              <w:rPr>
                <w:rFonts w:hint="eastAsia" w:ascii="宋体" w:hAnsi="宋体" w:eastAsia="宋体" w:cs="宋体"/>
                <w:i w:val="0"/>
                <w:iCs w:val="0"/>
                <w:color w:val="000000"/>
                <w:sz w:val="20"/>
                <w:szCs w:val="20"/>
                <w:u w:val="none"/>
              </w:rPr>
            </w:pPr>
          </w:p>
        </w:tc>
      </w:tr>
      <w:tr w14:paraId="004A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24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3242">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F4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24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A8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CF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08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5CCC">
            <w:pPr>
              <w:snapToGrid w:val="0"/>
              <w:jc w:val="both"/>
              <w:rPr>
                <w:rFonts w:hint="eastAsia" w:ascii="宋体" w:hAnsi="宋体" w:eastAsia="宋体" w:cs="宋体"/>
                <w:i w:val="0"/>
                <w:iCs w:val="0"/>
                <w:color w:val="000000"/>
                <w:sz w:val="20"/>
                <w:szCs w:val="20"/>
                <w:u w:val="none"/>
              </w:rPr>
            </w:pPr>
          </w:p>
        </w:tc>
      </w:tr>
      <w:tr w14:paraId="5E26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44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407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17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62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7C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9D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61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6193">
            <w:pPr>
              <w:snapToGrid w:val="0"/>
              <w:jc w:val="both"/>
              <w:rPr>
                <w:rFonts w:hint="eastAsia" w:ascii="宋体" w:hAnsi="宋体" w:eastAsia="宋体" w:cs="宋体"/>
                <w:i w:val="0"/>
                <w:iCs w:val="0"/>
                <w:color w:val="000000"/>
                <w:sz w:val="20"/>
                <w:szCs w:val="20"/>
                <w:u w:val="none"/>
              </w:rPr>
            </w:pPr>
          </w:p>
        </w:tc>
      </w:tr>
      <w:tr w14:paraId="23AD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BB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EAC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92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9B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9F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7C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FE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30F2">
            <w:pPr>
              <w:snapToGrid w:val="0"/>
              <w:jc w:val="both"/>
              <w:rPr>
                <w:rFonts w:hint="eastAsia" w:ascii="宋体" w:hAnsi="宋体" w:eastAsia="宋体" w:cs="宋体"/>
                <w:i w:val="0"/>
                <w:iCs w:val="0"/>
                <w:color w:val="000000"/>
                <w:sz w:val="20"/>
                <w:szCs w:val="20"/>
                <w:u w:val="none"/>
              </w:rPr>
            </w:pPr>
          </w:p>
        </w:tc>
      </w:tr>
      <w:tr w14:paraId="3C3D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65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BFF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D8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DE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C8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44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53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DED8">
            <w:pPr>
              <w:snapToGrid w:val="0"/>
              <w:jc w:val="both"/>
              <w:rPr>
                <w:rFonts w:hint="eastAsia" w:ascii="宋体" w:hAnsi="宋体" w:eastAsia="宋体" w:cs="宋体"/>
                <w:i w:val="0"/>
                <w:iCs w:val="0"/>
                <w:color w:val="000000"/>
                <w:sz w:val="20"/>
                <w:szCs w:val="20"/>
                <w:u w:val="none"/>
              </w:rPr>
            </w:pPr>
          </w:p>
        </w:tc>
      </w:tr>
      <w:tr w14:paraId="27BE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2B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A1E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8B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8F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38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A5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33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52B9">
            <w:pPr>
              <w:snapToGrid w:val="0"/>
              <w:jc w:val="both"/>
              <w:rPr>
                <w:rFonts w:hint="eastAsia" w:ascii="宋体" w:hAnsi="宋体" w:eastAsia="宋体" w:cs="宋体"/>
                <w:i w:val="0"/>
                <w:iCs w:val="0"/>
                <w:color w:val="000000"/>
                <w:sz w:val="20"/>
                <w:szCs w:val="20"/>
                <w:u w:val="none"/>
              </w:rPr>
            </w:pPr>
          </w:p>
        </w:tc>
      </w:tr>
      <w:tr w14:paraId="70C4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14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A48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72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D9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B1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B3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C9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6159">
            <w:pPr>
              <w:snapToGrid w:val="0"/>
              <w:jc w:val="both"/>
              <w:rPr>
                <w:rFonts w:hint="eastAsia" w:ascii="宋体" w:hAnsi="宋体" w:eastAsia="宋体" w:cs="宋体"/>
                <w:i w:val="0"/>
                <w:iCs w:val="0"/>
                <w:color w:val="000000"/>
                <w:sz w:val="20"/>
                <w:szCs w:val="20"/>
                <w:u w:val="none"/>
              </w:rPr>
            </w:pPr>
          </w:p>
        </w:tc>
      </w:tr>
      <w:tr w14:paraId="17AD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83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CFD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FB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9F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D2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86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37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843A">
            <w:pPr>
              <w:snapToGrid w:val="0"/>
              <w:jc w:val="both"/>
              <w:rPr>
                <w:rFonts w:hint="eastAsia" w:ascii="宋体" w:hAnsi="宋体" w:eastAsia="宋体" w:cs="宋体"/>
                <w:i w:val="0"/>
                <w:iCs w:val="0"/>
                <w:color w:val="000000"/>
                <w:sz w:val="20"/>
                <w:szCs w:val="20"/>
                <w:u w:val="none"/>
              </w:rPr>
            </w:pPr>
          </w:p>
        </w:tc>
      </w:tr>
      <w:tr w14:paraId="35B1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96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F3C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防雷设备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C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24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BC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A6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71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7211">
            <w:pPr>
              <w:snapToGrid w:val="0"/>
              <w:jc w:val="both"/>
              <w:rPr>
                <w:rFonts w:hint="eastAsia" w:ascii="宋体" w:hAnsi="宋体" w:eastAsia="宋体" w:cs="宋体"/>
                <w:i w:val="0"/>
                <w:iCs w:val="0"/>
                <w:color w:val="000000"/>
                <w:sz w:val="20"/>
                <w:szCs w:val="20"/>
                <w:u w:val="none"/>
              </w:rPr>
            </w:pPr>
          </w:p>
        </w:tc>
      </w:tr>
      <w:tr w14:paraId="7C0D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50E3CC">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三、广域雷达微波检测系统</w:t>
            </w:r>
          </w:p>
        </w:tc>
      </w:tr>
      <w:tr w14:paraId="3185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BF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561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广域雷达微波检测器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6D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E3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E9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0B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97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951E">
            <w:pPr>
              <w:snapToGrid w:val="0"/>
              <w:jc w:val="both"/>
              <w:rPr>
                <w:rFonts w:hint="eastAsia" w:ascii="宋体" w:hAnsi="宋体" w:eastAsia="宋体" w:cs="宋体"/>
                <w:i w:val="0"/>
                <w:iCs w:val="0"/>
                <w:color w:val="000000"/>
                <w:sz w:val="20"/>
                <w:szCs w:val="20"/>
                <w:u w:val="none"/>
              </w:rPr>
            </w:pPr>
          </w:p>
        </w:tc>
      </w:tr>
      <w:tr w14:paraId="27B8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78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52B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雷达数据处理器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7E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F9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C1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AA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65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F967">
            <w:pPr>
              <w:snapToGrid w:val="0"/>
              <w:jc w:val="both"/>
              <w:rPr>
                <w:rFonts w:hint="eastAsia" w:ascii="宋体" w:hAnsi="宋体" w:eastAsia="宋体" w:cs="宋体"/>
                <w:i w:val="0"/>
                <w:iCs w:val="0"/>
                <w:color w:val="000000"/>
                <w:sz w:val="20"/>
                <w:szCs w:val="20"/>
                <w:u w:val="none"/>
              </w:rPr>
            </w:pPr>
          </w:p>
        </w:tc>
      </w:tr>
      <w:tr w14:paraId="6E9B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A3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2E6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抱杆机箱</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21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55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E5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95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2A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6195">
            <w:pPr>
              <w:snapToGrid w:val="0"/>
              <w:jc w:val="both"/>
              <w:rPr>
                <w:rFonts w:hint="eastAsia" w:ascii="宋体" w:hAnsi="宋体" w:eastAsia="宋体" w:cs="宋体"/>
                <w:i w:val="0"/>
                <w:iCs w:val="0"/>
                <w:color w:val="000000"/>
                <w:sz w:val="20"/>
                <w:szCs w:val="20"/>
                <w:u w:val="none"/>
              </w:rPr>
            </w:pPr>
          </w:p>
        </w:tc>
      </w:tr>
      <w:tr w14:paraId="2864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91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4262">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11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52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4D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FA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63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AE05">
            <w:pPr>
              <w:snapToGrid w:val="0"/>
              <w:jc w:val="both"/>
              <w:rPr>
                <w:rFonts w:hint="eastAsia" w:ascii="宋体" w:hAnsi="宋体" w:eastAsia="宋体" w:cs="宋体"/>
                <w:i w:val="0"/>
                <w:iCs w:val="0"/>
                <w:color w:val="000000"/>
                <w:sz w:val="20"/>
                <w:szCs w:val="20"/>
                <w:u w:val="none"/>
              </w:rPr>
            </w:pPr>
          </w:p>
        </w:tc>
      </w:tr>
      <w:tr w14:paraId="3402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1F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4E5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45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59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07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49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8F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89BA">
            <w:pPr>
              <w:snapToGrid w:val="0"/>
              <w:jc w:val="both"/>
              <w:rPr>
                <w:rFonts w:hint="eastAsia" w:ascii="宋体" w:hAnsi="宋体" w:eastAsia="宋体" w:cs="宋体"/>
                <w:i w:val="0"/>
                <w:iCs w:val="0"/>
                <w:color w:val="000000"/>
                <w:sz w:val="20"/>
                <w:szCs w:val="20"/>
                <w:u w:val="none"/>
              </w:rPr>
            </w:pPr>
          </w:p>
        </w:tc>
      </w:tr>
      <w:tr w14:paraId="61FF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52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4D9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交通信号配时优化</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AF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0E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A0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46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B7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67F7">
            <w:pPr>
              <w:snapToGrid w:val="0"/>
              <w:jc w:val="both"/>
              <w:rPr>
                <w:rFonts w:hint="eastAsia" w:ascii="宋体" w:hAnsi="宋体" w:eastAsia="宋体" w:cs="宋体"/>
                <w:i w:val="0"/>
                <w:iCs w:val="0"/>
                <w:color w:val="000000"/>
                <w:sz w:val="20"/>
                <w:szCs w:val="20"/>
                <w:u w:val="none"/>
              </w:rPr>
            </w:pPr>
          </w:p>
        </w:tc>
      </w:tr>
      <w:tr w14:paraId="48F2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2D6554">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四、电子警察系统</w:t>
            </w:r>
          </w:p>
        </w:tc>
      </w:tr>
      <w:tr w14:paraId="36FA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95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DF5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E6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F1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F0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0F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A0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8AC3">
            <w:pPr>
              <w:snapToGrid w:val="0"/>
              <w:jc w:val="both"/>
              <w:rPr>
                <w:rFonts w:hint="eastAsia" w:ascii="宋体" w:hAnsi="宋体" w:eastAsia="宋体" w:cs="宋体"/>
                <w:i w:val="0"/>
                <w:iCs w:val="0"/>
                <w:color w:val="000000"/>
                <w:sz w:val="20"/>
                <w:szCs w:val="20"/>
                <w:u w:val="none"/>
              </w:rPr>
            </w:pPr>
          </w:p>
        </w:tc>
      </w:tr>
      <w:tr w14:paraId="2D0E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F4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88E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EB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DB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D7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C5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62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332C">
            <w:pPr>
              <w:snapToGrid w:val="0"/>
              <w:jc w:val="both"/>
              <w:rPr>
                <w:rFonts w:hint="eastAsia" w:ascii="宋体" w:hAnsi="宋体" w:eastAsia="宋体" w:cs="宋体"/>
                <w:i w:val="0"/>
                <w:iCs w:val="0"/>
                <w:color w:val="000000"/>
                <w:sz w:val="20"/>
                <w:szCs w:val="20"/>
                <w:u w:val="none"/>
              </w:rPr>
            </w:pPr>
          </w:p>
        </w:tc>
      </w:tr>
      <w:tr w14:paraId="701B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61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500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E1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C5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71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B9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AA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42CB">
            <w:pPr>
              <w:snapToGrid w:val="0"/>
              <w:jc w:val="both"/>
              <w:rPr>
                <w:rFonts w:hint="eastAsia" w:ascii="宋体" w:hAnsi="宋体" w:eastAsia="宋体" w:cs="宋体"/>
                <w:i w:val="0"/>
                <w:iCs w:val="0"/>
                <w:color w:val="000000"/>
                <w:sz w:val="20"/>
                <w:szCs w:val="20"/>
                <w:u w:val="none"/>
              </w:rPr>
            </w:pPr>
          </w:p>
        </w:tc>
      </w:tr>
      <w:tr w14:paraId="441A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3C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BB3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红外白光爆闪一体灯</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37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20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7C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5F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E9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D18A">
            <w:pPr>
              <w:snapToGrid w:val="0"/>
              <w:jc w:val="both"/>
              <w:rPr>
                <w:rFonts w:hint="eastAsia" w:ascii="宋体" w:hAnsi="宋体" w:eastAsia="宋体" w:cs="宋体"/>
                <w:i w:val="0"/>
                <w:iCs w:val="0"/>
                <w:color w:val="000000"/>
                <w:sz w:val="20"/>
                <w:szCs w:val="20"/>
                <w:u w:val="none"/>
              </w:rPr>
            </w:pPr>
          </w:p>
        </w:tc>
      </w:tr>
      <w:tr w14:paraId="6DEE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CD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17E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红灯信号检测器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9B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D8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CB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BC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CF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3357">
            <w:pPr>
              <w:snapToGrid w:val="0"/>
              <w:jc w:val="both"/>
              <w:rPr>
                <w:rFonts w:hint="eastAsia" w:ascii="宋体" w:hAnsi="宋体" w:eastAsia="宋体" w:cs="宋体"/>
                <w:i w:val="0"/>
                <w:iCs w:val="0"/>
                <w:color w:val="000000"/>
                <w:sz w:val="20"/>
                <w:szCs w:val="20"/>
                <w:u w:val="none"/>
              </w:rPr>
            </w:pPr>
          </w:p>
        </w:tc>
      </w:tr>
      <w:tr w14:paraId="62B3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49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6D6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2A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AE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2D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C8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24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ED2D">
            <w:pPr>
              <w:snapToGrid w:val="0"/>
              <w:jc w:val="both"/>
              <w:rPr>
                <w:rFonts w:hint="eastAsia" w:ascii="宋体" w:hAnsi="宋体" w:eastAsia="宋体" w:cs="宋体"/>
                <w:i w:val="0"/>
                <w:iCs w:val="0"/>
                <w:color w:val="000000"/>
                <w:sz w:val="20"/>
                <w:szCs w:val="20"/>
                <w:u w:val="none"/>
              </w:rPr>
            </w:pPr>
          </w:p>
        </w:tc>
      </w:tr>
      <w:tr w14:paraId="4D75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58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DF8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23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99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C1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8A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D8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C338">
            <w:pPr>
              <w:snapToGrid w:val="0"/>
              <w:jc w:val="both"/>
              <w:rPr>
                <w:rFonts w:hint="eastAsia" w:ascii="宋体" w:hAnsi="宋体" w:eastAsia="宋体" w:cs="宋体"/>
                <w:i w:val="0"/>
                <w:iCs w:val="0"/>
                <w:color w:val="000000"/>
                <w:sz w:val="20"/>
                <w:szCs w:val="20"/>
                <w:u w:val="none"/>
              </w:rPr>
            </w:pPr>
          </w:p>
        </w:tc>
      </w:tr>
      <w:tr w14:paraId="61DE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D9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15D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路口机箱</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E8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9F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59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B2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8A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ED9A">
            <w:pPr>
              <w:snapToGrid w:val="0"/>
              <w:jc w:val="both"/>
              <w:rPr>
                <w:rFonts w:hint="eastAsia" w:ascii="宋体" w:hAnsi="宋体" w:eastAsia="宋体" w:cs="宋体"/>
                <w:i w:val="0"/>
                <w:iCs w:val="0"/>
                <w:color w:val="000000"/>
                <w:sz w:val="20"/>
                <w:szCs w:val="20"/>
                <w:u w:val="none"/>
              </w:rPr>
            </w:pPr>
          </w:p>
        </w:tc>
      </w:tr>
      <w:tr w14:paraId="2F32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58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A9F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路口终端服务器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A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0E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A5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C1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04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1CA3">
            <w:pPr>
              <w:snapToGrid w:val="0"/>
              <w:jc w:val="both"/>
              <w:rPr>
                <w:rFonts w:hint="eastAsia" w:ascii="宋体" w:hAnsi="宋体" w:eastAsia="宋体" w:cs="宋体"/>
                <w:i w:val="0"/>
                <w:iCs w:val="0"/>
                <w:color w:val="000000"/>
                <w:sz w:val="20"/>
                <w:szCs w:val="20"/>
                <w:u w:val="none"/>
              </w:rPr>
            </w:pPr>
          </w:p>
        </w:tc>
      </w:tr>
      <w:tr w14:paraId="7484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6A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BE5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电子警察杆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73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5A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44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B5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BB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BAFF">
            <w:pPr>
              <w:snapToGrid w:val="0"/>
              <w:jc w:val="both"/>
              <w:rPr>
                <w:rFonts w:hint="eastAsia" w:ascii="宋体" w:hAnsi="宋体" w:eastAsia="宋体" w:cs="宋体"/>
                <w:i w:val="0"/>
                <w:iCs w:val="0"/>
                <w:color w:val="000000"/>
                <w:sz w:val="20"/>
                <w:szCs w:val="20"/>
                <w:u w:val="none"/>
              </w:rPr>
            </w:pPr>
          </w:p>
        </w:tc>
      </w:tr>
      <w:tr w14:paraId="7D48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B8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07F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电子警察杆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F7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0A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76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2B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70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07C8">
            <w:pPr>
              <w:snapToGrid w:val="0"/>
              <w:jc w:val="both"/>
              <w:rPr>
                <w:rFonts w:hint="eastAsia" w:ascii="宋体" w:hAnsi="宋体" w:eastAsia="宋体" w:cs="宋体"/>
                <w:i w:val="0"/>
                <w:iCs w:val="0"/>
                <w:color w:val="000000"/>
                <w:sz w:val="20"/>
                <w:szCs w:val="20"/>
                <w:u w:val="none"/>
              </w:rPr>
            </w:pPr>
          </w:p>
        </w:tc>
      </w:tr>
      <w:tr w14:paraId="1D2D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A9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32C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防雷设备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69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30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D7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00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44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765A">
            <w:pPr>
              <w:snapToGrid w:val="0"/>
              <w:jc w:val="both"/>
              <w:rPr>
                <w:rFonts w:hint="eastAsia" w:ascii="宋体" w:hAnsi="宋体" w:eastAsia="宋体" w:cs="宋体"/>
                <w:i w:val="0"/>
                <w:iCs w:val="0"/>
                <w:color w:val="000000"/>
                <w:sz w:val="20"/>
                <w:szCs w:val="20"/>
                <w:u w:val="none"/>
              </w:rPr>
            </w:pPr>
          </w:p>
        </w:tc>
      </w:tr>
      <w:tr w14:paraId="5043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D15530">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五、高清监控系统</w:t>
            </w:r>
          </w:p>
        </w:tc>
      </w:tr>
      <w:tr w14:paraId="48EB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CE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87C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6A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96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49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0F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C3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CF9A">
            <w:pPr>
              <w:snapToGrid w:val="0"/>
              <w:jc w:val="both"/>
              <w:rPr>
                <w:rFonts w:hint="eastAsia" w:ascii="宋体" w:hAnsi="宋体" w:eastAsia="宋体" w:cs="宋体"/>
                <w:i w:val="0"/>
                <w:iCs w:val="0"/>
                <w:color w:val="000000"/>
                <w:sz w:val="20"/>
                <w:szCs w:val="20"/>
                <w:u w:val="none"/>
              </w:rPr>
            </w:pPr>
          </w:p>
        </w:tc>
      </w:tr>
      <w:tr w14:paraId="6B19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44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C47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插箱、机柜</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63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C8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EB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B8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29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DDAC">
            <w:pPr>
              <w:snapToGrid w:val="0"/>
              <w:jc w:val="both"/>
              <w:rPr>
                <w:rFonts w:hint="eastAsia" w:ascii="宋体" w:hAnsi="宋体" w:eastAsia="宋体" w:cs="宋体"/>
                <w:i w:val="0"/>
                <w:iCs w:val="0"/>
                <w:color w:val="000000"/>
                <w:sz w:val="20"/>
                <w:szCs w:val="20"/>
                <w:u w:val="none"/>
              </w:rPr>
            </w:pPr>
          </w:p>
        </w:tc>
      </w:tr>
      <w:tr w14:paraId="6443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4C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A06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BB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CA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B5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5D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67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4F75">
            <w:pPr>
              <w:snapToGrid w:val="0"/>
              <w:jc w:val="both"/>
              <w:rPr>
                <w:rFonts w:hint="eastAsia" w:ascii="宋体" w:hAnsi="宋体" w:eastAsia="宋体" w:cs="宋体"/>
                <w:i w:val="0"/>
                <w:iCs w:val="0"/>
                <w:color w:val="000000"/>
                <w:sz w:val="20"/>
                <w:szCs w:val="20"/>
                <w:u w:val="none"/>
              </w:rPr>
            </w:pPr>
          </w:p>
        </w:tc>
      </w:tr>
      <w:tr w14:paraId="78A3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A2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F12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3B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60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D7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1F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FD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5DC9">
            <w:pPr>
              <w:snapToGrid w:val="0"/>
              <w:jc w:val="both"/>
              <w:rPr>
                <w:rFonts w:hint="eastAsia" w:ascii="宋体" w:hAnsi="宋体" w:eastAsia="宋体" w:cs="宋体"/>
                <w:i w:val="0"/>
                <w:iCs w:val="0"/>
                <w:color w:val="000000"/>
                <w:sz w:val="20"/>
                <w:szCs w:val="20"/>
                <w:u w:val="none"/>
              </w:rPr>
            </w:pPr>
          </w:p>
        </w:tc>
      </w:tr>
      <w:tr w14:paraId="437D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B2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7A0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电源设备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8A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55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B2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61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23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F250">
            <w:pPr>
              <w:snapToGrid w:val="0"/>
              <w:jc w:val="both"/>
              <w:rPr>
                <w:rFonts w:hint="eastAsia" w:ascii="宋体" w:hAnsi="宋体" w:eastAsia="宋体" w:cs="宋体"/>
                <w:i w:val="0"/>
                <w:iCs w:val="0"/>
                <w:color w:val="000000"/>
                <w:sz w:val="20"/>
                <w:szCs w:val="20"/>
                <w:u w:val="none"/>
              </w:rPr>
            </w:pPr>
          </w:p>
        </w:tc>
      </w:tr>
      <w:tr w14:paraId="0D82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BD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599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43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3E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E2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8B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59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5B97">
            <w:pPr>
              <w:snapToGrid w:val="0"/>
              <w:jc w:val="both"/>
              <w:rPr>
                <w:rFonts w:hint="eastAsia" w:ascii="宋体" w:hAnsi="宋体" w:eastAsia="宋体" w:cs="宋体"/>
                <w:i w:val="0"/>
                <w:iCs w:val="0"/>
                <w:color w:val="000000"/>
                <w:sz w:val="20"/>
                <w:szCs w:val="20"/>
                <w:u w:val="none"/>
              </w:rPr>
            </w:pPr>
          </w:p>
        </w:tc>
      </w:tr>
      <w:tr w14:paraId="4FA3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454945">
            <w:pPr>
              <w:snapToGrid w:val="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六、通信及后台管控中心</w:t>
            </w:r>
          </w:p>
        </w:tc>
      </w:tr>
      <w:tr w14:paraId="5157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C8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2D6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高清视频监控中心软件扩容</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169E">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F5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B8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9C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D5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C9D6">
            <w:pPr>
              <w:snapToGrid w:val="0"/>
              <w:jc w:val="both"/>
              <w:rPr>
                <w:rFonts w:hint="eastAsia" w:ascii="宋体" w:hAnsi="宋体" w:eastAsia="宋体" w:cs="宋体"/>
                <w:i w:val="0"/>
                <w:iCs w:val="0"/>
                <w:color w:val="000000"/>
                <w:sz w:val="20"/>
                <w:szCs w:val="20"/>
                <w:u w:val="none"/>
              </w:rPr>
            </w:pPr>
          </w:p>
        </w:tc>
      </w:tr>
      <w:tr w14:paraId="3DD8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90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2FC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高清监控系统</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0A2A">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0D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81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90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A1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26B9">
            <w:pPr>
              <w:snapToGrid w:val="0"/>
              <w:jc w:val="both"/>
              <w:rPr>
                <w:rFonts w:hint="eastAsia" w:ascii="宋体" w:hAnsi="宋体" w:eastAsia="宋体" w:cs="宋体"/>
                <w:i w:val="0"/>
                <w:iCs w:val="0"/>
                <w:color w:val="000000"/>
                <w:sz w:val="20"/>
                <w:szCs w:val="20"/>
                <w:u w:val="none"/>
              </w:rPr>
            </w:pPr>
          </w:p>
        </w:tc>
      </w:tr>
      <w:tr w14:paraId="2433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C4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3F2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06D5">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59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02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00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CF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5644">
            <w:pPr>
              <w:snapToGrid w:val="0"/>
              <w:jc w:val="both"/>
              <w:rPr>
                <w:rFonts w:hint="eastAsia" w:ascii="宋体" w:hAnsi="宋体" w:eastAsia="宋体" w:cs="宋体"/>
                <w:i w:val="0"/>
                <w:iCs w:val="0"/>
                <w:color w:val="000000"/>
                <w:sz w:val="20"/>
                <w:szCs w:val="20"/>
                <w:u w:val="none"/>
              </w:rPr>
            </w:pPr>
          </w:p>
        </w:tc>
      </w:tr>
      <w:tr w14:paraId="16F1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4E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0AA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存储设备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27C7">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D3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69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E7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F6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830B">
            <w:pPr>
              <w:snapToGrid w:val="0"/>
              <w:jc w:val="both"/>
              <w:rPr>
                <w:rFonts w:hint="eastAsia" w:ascii="宋体" w:hAnsi="宋体" w:eastAsia="宋体" w:cs="宋体"/>
                <w:i w:val="0"/>
                <w:iCs w:val="0"/>
                <w:color w:val="000000"/>
                <w:sz w:val="20"/>
                <w:szCs w:val="20"/>
                <w:u w:val="none"/>
              </w:rPr>
            </w:pPr>
          </w:p>
        </w:tc>
      </w:tr>
      <w:tr w14:paraId="51E0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9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A93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BF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70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9455">
            <w:pPr>
              <w:snapToGrid w:val="0"/>
              <w:jc w:val="both"/>
              <w:rPr>
                <w:rFonts w:hint="eastAsia" w:ascii="宋体" w:hAnsi="宋体" w:eastAsia="宋体" w:cs="宋体"/>
                <w:i w:val="0"/>
                <w:iCs w:val="0"/>
                <w:color w:val="000000"/>
                <w:sz w:val="20"/>
                <w:szCs w:val="20"/>
                <w:u w:val="none"/>
              </w:rPr>
            </w:pPr>
          </w:p>
        </w:tc>
      </w:tr>
      <w:tr w14:paraId="6081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436E21">
            <w:pPr>
              <w:snapToGrid w:val="0"/>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注：项目特征描述具体详见“</w:t>
            </w:r>
            <w:r>
              <w:rPr>
                <w:rFonts w:hint="eastAsia" w:ascii="宋体" w:hAnsi="宋体" w:eastAsia="宋体" w:cs="宋体"/>
                <w:b/>
                <w:bCs/>
                <w:i w:val="0"/>
                <w:iCs w:val="0"/>
                <w:color w:val="FF0000"/>
                <w:sz w:val="20"/>
                <w:szCs w:val="20"/>
                <w:u w:val="none"/>
                <w:lang w:val="en-US" w:eastAsia="zh-CN"/>
              </w:rPr>
              <w:t>第五章 采购需求</w:t>
            </w:r>
            <w:r>
              <w:rPr>
                <w:rFonts w:hint="eastAsia" w:ascii="宋体" w:hAnsi="宋体" w:eastAsia="宋体" w:cs="宋体"/>
                <w:b/>
                <w:bCs/>
                <w:i w:val="0"/>
                <w:iCs w:val="0"/>
                <w:color w:val="000000"/>
                <w:sz w:val="20"/>
                <w:szCs w:val="20"/>
                <w:u w:val="none"/>
                <w:lang w:val="en-US" w:eastAsia="zh-CN"/>
              </w:rPr>
              <w:t>”，满足采购人要求，工程量为暂定，据实结算。</w:t>
            </w:r>
          </w:p>
        </w:tc>
      </w:tr>
    </w:tbl>
    <w:p w14:paraId="3D069BF7">
      <w:pPr>
        <w:numPr>
          <w:ilvl w:val="0"/>
          <w:numId w:val="0"/>
        </w:numPr>
        <w:rPr>
          <w:rFonts w:hint="eastAsia"/>
          <w:lang w:val="en-US" w:eastAsia="zh-CN"/>
        </w:rPr>
      </w:pPr>
    </w:p>
    <w:p w14:paraId="721F2D4A">
      <w:pPr>
        <w:numPr>
          <w:ilvl w:val="0"/>
          <w:numId w:val="0"/>
        </w:numPr>
        <w:rPr>
          <w:rFonts w:hint="eastAsia"/>
          <w:lang w:val="en-US" w:eastAsia="zh-CN"/>
        </w:rPr>
      </w:pPr>
    </w:p>
    <w:p w14:paraId="263A11BF">
      <w:pPr>
        <w:pStyle w:val="4"/>
        <w:jc w:val="center"/>
        <w:rPr>
          <w:rFonts w:hint="eastAsia"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78"/>
    <w:bookmarkEnd w:id="279"/>
    <w:bookmarkEnd w:id="280"/>
    <w:bookmarkEnd w:id="281"/>
    <w:bookmarkEnd w:id="282"/>
    <w:bookmarkEnd w:id="283"/>
    <w:p w14:paraId="577D3DDA">
      <w:pPr>
        <w:pStyle w:val="4"/>
        <w:jc w:val="center"/>
        <w:rPr>
          <w:rFonts w:hint="eastAsia"/>
        </w:rPr>
      </w:pPr>
      <w:bookmarkStart w:id="284" w:name="_Toc144974864"/>
      <w:bookmarkStart w:id="285" w:name="_Toc247514288"/>
      <w:bookmarkStart w:id="286" w:name="_Toc247527836"/>
      <w:bookmarkStart w:id="287" w:name="_Toc152045796"/>
      <w:bookmarkStart w:id="288" w:name="_Toc300835221"/>
      <w:bookmarkStart w:id="289" w:name="_Toc152042585"/>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247085891"/>
      <w:bookmarkStart w:id="292" w:name="_Toc246997116"/>
      <w:bookmarkStart w:id="293" w:name="_Toc246996373"/>
      <w:bookmarkStart w:id="294" w:name="_Toc179632828"/>
      <w:bookmarkStart w:id="295" w:name="_Toc296602618"/>
      <w:r>
        <w:rPr>
          <w:rFonts w:hint="eastAsia"/>
          <w:b/>
          <w:bCs/>
          <w:color w:val="FF0000"/>
          <w:lang w:val="en-US" w:eastAsia="zh-CN"/>
        </w:rPr>
        <w:t>（注：供应商根据询比公告/邀请书要求按需填写，如无要求，可不填写。）</w:t>
      </w:r>
    </w:p>
    <w:p w14:paraId="3DAB7550">
      <w:pPr>
        <w:pStyle w:val="5"/>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5"/>
        <w:jc w:val="both"/>
      </w:pPr>
      <w:bookmarkStart w:id="296" w:name="_Toc246996370"/>
      <w:bookmarkStart w:id="297" w:name="_Toc246997113"/>
      <w:bookmarkStart w:id="298" w:name="_Toc247085888"/>
      <w:bookmarkStart w:id="299" w:name="_Toc296602615"/>
      <w:bookmarkStart w:id="300" w:name="_Toc152042599"/>
      <w:bookmarkStart w:id="301" w:name="_Toc144974878"/>
      <w:bookmarkStart w:id="302" w:name="_Toc247527850"/>
      <w:bookmarkStart w:id="303" w:name="_Toc247514302"/>
      <w:bookmarkStart w:id="304" w:name="_Toc152045810"/>
      <w:bookmarkStart w:id="305" w:name="_Toc300835226"/>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5"/>
        <w:jc w:val="both"/>
        <w:rPr>
          <w:rFonts w:eastAsia="黑体"/>
          <w:sz w:val="23"/>
          <w:szCs w:val="23"/>
        </w:rPr>
      </w:pPr>
      <w:bookmarkStart w:id="306" w:name="_Toc296602616"/>
      <w:bookmarkStart w:id="307" w:name="_Toc246997114"/>
      <w:bookmarkStart w:id="308" w:name="_Toc246996371"/>
      <w:bookmarkStart w:id="309" w:name="_Toc247085889"/>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5"/>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247514303"/>
      <w:bookmarkStart w:id="311" w:name="_Toc144974879"/>
      <w:bookmarkStart w:id="312" w:name="_Toc152045811"/>
      <w:bookmarkStart w:id="313" w:name="_Toc152042600"/>
      <w:bookmarkStart w:id="314" w:name="_Toc247527851"/>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5"/>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注：1、提供供应商的营业执照的复印件或扫描件，加盖供应商单位公章；</w:t>
      </w:r>
    </w:p>
    <w:p w14:paraId="5D8127FC">
      <w:pPr>
        <w:numPr>
          <w:ilvl w:val="0"/>
          <w:numId w:val="0"/>
        </w:numPr>
        <w:tabs>
          <w:tab w:val="left" w:pos="720"/>
        </w:tabs>
        <w:spacing w:line="440" w:lineRule="exact"/>
        <w:ind w:firstLine="422" w:firstLineChars="200"/>
        <w:jc w:val="left"/>
        <w:rPr>
          <w:rFonts w:hint="eastAsia" w:ascii="Times New Roman" w:hAnsi="Times New Roman"/>
          <w:b/>
          <w:bCs/>
          <w:color w:val="FF0000"/>
          <w:lang w:val="en-US" w:eastAsia="zh-CN"/>
        </w:rPr>
      </w:pPr>
      <w:r>
        <w:rPr>
          <w:rFonts w:hint="eastAsia" w:ascii="Times New Roman" w:hAnsi="Times New Roman" w:eastAsiaTheme="minorEastAsia" w:cstheme="minorBidi"/>
          <w:b/>
          <w:bCs/>
          <w:color w:val="FF0000"/>
          <w:kern w:val="2"/>
          <w:sz w:val="21"/>
          <w:szCs w:val="24"/>
          <w:lang w:val="en-US" w:eastAsia="zh-CN" w:bidi="ar-SA"/>
        </w:rPr>
        <w:t>2、</w:t>
      </w:r>
      <w:r>
        <w:rPr>
          <w:rFonts w:hint="eastAsia" w:ascii="Times New Roman" w:hAnsi="Times New Roman"/>
          <w:b/>
          <w:bCs/>
          <w:color w:val="FF0000"/>
          <w:lang w:val="en-US" w:eastAsia="zh-CN"/>
        </w:rPr>
        <w:t>提供供应商的业绩合同的复印件或扫描件，加盖供应商单位公章；</w:t>
      </w:r>
    </w:p>
    <w:p w14:paraId="4D932E03">
      <w:pPr>
        <w:tabs>
          <w:tab w:val="left" w:pos="720"/>
        </w:tabs>
        <w:spacing w:line="440" w:lineRule="exact"/>
        <w:ind w:firstLine="422" w:firstLineChars="200"/>
        <w:jc w:val="left"/>
        <w:rPr>
          <w:rFonts w:hint="eastAsia" w:ascii="Times New Roman" w:hAnsi="Times New Roman" w:cs="Times New Roman" w:eastAsiaTheme="minorEastAsia"/>
          <w:szCs w:val="21"/>
          <w:lang w:eastAsia="zh-CN"/>
        </w:rPr>
      </w:pPr>
      <w:r>
        <w:rPr>
          <w:rFonts w:hint="default" w:ascii="Times New Roman" w:hAnsi="Times New Roman" w:eastAsiaTheme="minorEastAsia" w:cstheme="minorBidi"/>
          <w:b/>
          <w:bCs/>
          <w:color w:val="FF0000"/>
          <w:kern w:val="2"/>
          <w:sz w:val="21"/>
          <w:szCs w:val="24"/>
          <w:lang w:val="en-US" w:eastAsia="zh-CN" w:bidi="ar-SA"/>
        </w:rPr>
        <w:t>3、</w:t>
      </w:r>
      <w:r>
        <w:rPr>
          <w:rFonts w:hint="eastAsia" w:ascii="Times New Roman" w:hAnsi="Times New Roman"/>
          <w:b/>
          <w:bCs/>
          <w:color w:val="FF0000"/>
          <w:lang w:val="en-US" w:eastAsia="zh-CN"/>
        </w:rPr>
        <w:t>提供供应商的信用中国查询证明的复印件或扫描件，加盖供应商单位公章</w:t>
      </w:r>
      <w:r>
        <w:rPr>
          <w:rFonts w:hint="eastAsia" w:ascii="Times New Roman" w:hAnsi="Times New Roman"/>
          <w:lang w:val="en-US" w:eastAsia="zh-CN"/>
        </w:rPr>
        <w:t>。</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5"/>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6FB7C7D4">
      <w:pPr>
        <w:numPr>
          <w:ilvl w:val="0"/>
          <w:numId w:val="0"/>
        </w:numPr>
        <w:jc w:val="center"/>
        <w:rPr>
          <w:rFonts w:hint="eastAsia"/>
          <w:b/>
          <w:bCs/>
          <w:color w:val="FF0000"/>
          <w:lang w:val="en-US" w:eastAsia="zh-CN"/>
        </w:rPr>
      </w:pPr>
    </w:p>
    <w:p w14:paraId="7F7BDA23">
      <w:pPr>
        <w:numPr>
          <w:ilvl w:val="0"/>
          <w:numId w:val="0"/>
        </w:numPr>
        <w:jc w:val="center"/>
        <w:rPr>
          <w:rFonts w:hint="eastAsia"/>
          <w:b/>
          <w:bCs/>
          <w:color w:val="FF0000"/>
          <w:lang w:val="en-US" w:eastAsia="zh-CN"/>
        </w:rPr>
      </w:pPr>
    </w:p>
    <w:p w14:paraId="7872085A">
      <w:pPr>
        <w:numPr>
          <w:ilvl w:val="0"/>
          <w:numId w:val="0"/>
        </w:numPr>
        <w:jc w:val="center"/>
        <w:rPr>
          <w:rFonts w:hint="eastAsia"/>
          <w:b/>
          <w:bCs/>
          <w:color w:val="FF0000"/>
          <w:lang w:val="en-US" w:eastAsia="zh-CN"/>
        </w:rPr>
      </w:pPr>
    </w:p>
    <w:p w14:paraId="48960A8C">
      <w:pPr>
        <w:numPr>
          <w:ilvl w:val="0"/>
          <w:numId w:val="0"/>
        </w:numPr>
        <w:jc w:val="center"/>
        <w:rPr>
          <w:rFonts w:hint="eastAsia"/>
          <w:b/>
          <w:bCs/>
          <w:color w:val="FF0000"/>
          <w:lang w:val="en-US" w:eastAsia="zh-CN"/>
        </w:rPr>
      </w:pPr>
    </w:p>
    <w:p w14:paraId="6F1D301E">
      <w:pPr>
        <w:numPr>
          <w:ilvl w:val="0"/>
          <w:numId w:val="0"/>
        </w:numPr>
        <w:jc w:val="center"/>
        <w:rPr>
          <w:rFonts w:hint="eastAsia"/>
          <w:b/>
          <w:bCs/>
          <w:color w:val="FF0000"/>
          <w:lang w:val="en-US" w:eastAsia="zh-CN"/>
        </w:rPr>
      </w:pPr>
    </w:p>
    <w:p w14:paraId="7C51D111">
      <w:pPr>
        <w:numPr>
          <w:ilvl w:val="0"/>
          <w:numId w:val="0"/>
        </w:numPr>
        <w:jc w:val="center"/>
        <w:rPr>
          <w:rFonts w:hint="eastAsia"/>
          <w:b/>
          <w:bCs/>
          <w:color w:val="FF0000"/>
          <w:lang w:val="en-US" w:eastAsia="zh-CN"/>
        </w:rPr>
      </w:pPr>
    </w:p>
    <w:p w14:paraId="3482A78A">
      <w:pPr>
        <w:numPr>
          <w:ilvl w:val="0"/>
          <w:numId w:val="0"/>
        </w:numPr>
        <w:jc w:val="center"/>
        <w:rPr>
          <w:rFonts w:hint="eastAsia"/>
          <w:b/>
          <w:bCs/>
          <w:color w:val="FF0000"/>
          <w:lang w:val="en-US" w:eastAsia="zh-CN"/>
        </w:rPr>
      </w:pPr>
    </w:p>
    <w:p w14:paraId="5CBFC633">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1E5B7EEB">
      <w:pPr>
        <w:pStyle w:val="5"/>
        <w:numPr>
          <w:ilvl w:val="0"/>
          <w:numId w:val="0"/>
        </w:numPr>
        <w:jc w:val="center"/>
        <w:rPr>
          <w:rFonts w:hint="default" w:ascii="Times New Roman" w:hAnsi="Times New Roman" w:cs="Times New Roman"/>
          <w:lang w:val="en-US" w:eastAsia="zh-CN"/>
        </w:rPr>
      </w:pPr>
      <w:bookmarkStart w:id="315" w:name="_Toc271821942"/>
      <w:bookmarkStart w:id="316" w:name="_Toc300835233"/>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6292FBA-27CC-478D-87FA-0D596173A22F}"/>
  </w:font>
  <w:font w:name="Arial">
    <w:panose1 w:val="020B0604020202020204"/>
    <w:charset w:val="01"/>
    <w:family w:val="swiss"/>
    <w:pitch w:val="default"/>
    <w:sig w:usb0="E0002EFF" w:usb1="C000785B" w:usb2="00000009" w:usb3="00000000" w:csb0="400001FF" w:csb1="FFFF0000"/>
    <w:embedRegular r:id="rId2" w:fontKey="{CF89EDAF-3C7F-49E4-B69E-B1FFA5E96F1D}"/>
  </w:font>
  <w:font w:name="黑体">
    <w:panose1 w:val="02010609060101010101"/>
    <w:charset w:val="86"/>
    <w:family w:val="auto"/>
    <w:pitch w:val="default"/>
    <w:sig w:usb0="800002BF" w:usb1="38CF7CFA" w:usb2="00000016" w:usb3="00000000" w:csb0="00040001" w:csb1="00000000"/>
    <w:embedRegular r:id="rId3" w:fontKey="{3189930A-9576-4C90-A36D-2AC1001B13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62788340-2832-4C9F-981B-E6CE2BBC0A5F}"/>
  </w:font>
  <w:font w:name="仿宋_GB2312">
    <w:panose1 w:val="02010609030101010101"/>
    <w:charset w:val="86"/>
    <w:family w:val="modern"/>
    <w:pitch w:val="default"/>
    <w:sig w:usb0="00000001" w:usb1="080E0000" w:usb2="00000000" w:usb3="00000000" w:csb0="00040000" w:csb1="00000000"/>
    <w:embedRegular r:id="rId5" w:fontKey="{A17E80C6-200F-4C3D-BAC4-55EAF0327D6A}"/>
  </w:font>
  <w:font w:name="方正小标宋简体">
    <w:panose1 w:val="03000509000000000000"/>
    <w:charset w:val="86"/>
    <w:family w:val="auto"/>
    <w:pitch w:val="default"/>
    <w:sig w:usb0="00000001" w:usb1="080E0000" w:usb2="00000000" w:usb3="00000000" w:csb0="00040000" w:csb1="00000000"/>
    <w:embedRegular r:id="rId6" w:fontKey="{F16F4B3E-8199-4511-8B2D-409FFA9776E7}"/>
  </w:font>
  <w:font w:name="楷体">
    <w:panose1 w:val="02010609060101010101"/>
    <w:charset w:val="86"/>
    <w:family w:val="auto"/>
    <w:pitch w:val="default"/>
    <w:sig w:usb0="800002BF" w:usb1="38CF7CFA" w:usb2="00000016" w:usb3="00000000" w:csb0="00040001" w:csb1="00000000"/>
    <w:embedRegular r:id="rId7" w:fontKey="{60F4834B-1BA9-4C2F-9420-60F19B05A5E3}"/>
  </w:font>
  <w:font w:name="Wingdings 2">
    <w:panose1 w:val="05020102010507070707"/>
    <w:charset w:val="00"/>
    <w:family w:val="auto"/>
    <w:pitch w:val="default"/>
    <w:sig w:usb0="00000000" w:usb1="00000000" w:usb2="00000000" w:usb3="00000000" w:csb0="80000000" w:csb1="00000000"/>
    <w:embedRegular r:id="rId8" w:fontKey="{21B91E60-AFD0-4F0B-8B04-8548BD6D87C5}"/>
  </w:font>
  <w:font w:name="方正仿宋_GB2312">
    <w:panose1 w:val="02000000000000000000"/>
    <w:charset w:val="86"/>
    <w:family w:val="auto"/>
    <w:pitch w:val="default"/>
    <w:sig w:usb0="A00002BF" w:usb1="184F6CFA" w:usb2="00000012" w:usb3="00000000" w:csb0="00040001" w:csb1="00000000"/>
    <w:embedRegular r:id="rId9" w:fontKey="{F38A512E-84CC-4DB9-806F-C99B0FD8D677}"/>
  </w:font>
  <w:font w:name="仿宋">
    <w:panose1 w:val="02010609060101010101"/>
    <w:charset w:val="86"/>
    <w:family w:val="modern"/>
    <w:pitch w:val="default"/>
    <w:sig w:usb0="800002BF" w:usb1="38CF7CFA" w:usb2="00000016" w:usb3="00000000" w:csb0="00040001" w:csb1="00000000"/>
    <w:embedRegular r:id="rId10" w:fontKey="{B2E123FD-ED78-4905-9426-91E2DB51F0B8}"/>
  </w:font>
  <w:font w:name="WPSEMBED1">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27D26"/>
    <w:multiLevelType w:val="singleLevel"/>
    <w:tmpl w:val="65427D2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AF450E"/>
    <w:rsid w:val="00B00F2F"/>
    <w:rsid w:val="00B71F65"/>
    <w:rsid w:val="00E24826"/>
    <w:rsid w:val="00F9432B"/>
    <w:rsid w:val="00FF308E"/>
    <w:rsid w:val="010E1D00"/>
    <w:rsid w:val="01115B19"/>
    <w:rsid w:val="01180B1A"/>
    <w:rsid w:val="011959AD"/>
    <w:rsid w:val="011E6004"/>
    <w:rsid w:val="01311D17"/>
    <w:rsid w:val="01423F24"/>
    <w:rsid w:val="0145105E"/>
    <w:rsid w:val="018C519F"/>
    <w:rsid w:val="019846E3"/>
    <w:rsid w:val="01AA1AC9"/>
    <w:rsid w:val="01B6046E"/>
    <w:rsid w:val="01B666C0"/>
    <w:rsid w:val="01CB0CDF"/>
    <w:rsid w:val="01CD2334"/>
    <w:rsid w:val="01E140D3"/>
    <w:rsid w:val="01EE4D0C"/>
    <w:rsid w:val="01F16263"/>
    <w:rsid w:val="0201613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B7227C"/>
    <w:rsid w:val="03BD623A"/>
    <w:rsid w:val="03C10800"/>
    <w:rsid w:val="03C96DCC"/>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1F0438"/>
    <w:rsid w:val="06292F58"/>
    <w:rsid w:val="063F4D83"/>
    <w:rsid w:val="064747B7"/>
    <w:rsid w:val="064B59D4"/>
    <w:rsid w:val="06501BB5"/>
    <w:rsid w:val="06624967"/>
    <w:rsid w:val="06626753"/>
    <w:rsid w:val="06644225"/>
    <w:rsid w:val="06714440"/>
    <w:rsid w:val="067240CC"/>
    <w:rsid w:val="067608B0"/>
    <w:rsid w:val="068648B3"/>
    <w:rsid w:val="06866D3C"/>
    <w:rsid w:val="068D43A1"/>
    <w:rsid w:val="06972E4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12623"/>
    <w:rsid w:val="0D0271E7"/>
    <w:rsid w:val="0D1336AF"/>
    <w:rsid w:val="0D1D3973"/>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C42470"/>
    <w:rsid w:val="11C71895"/>
    <w:rsid w:val="11CA3C1A"/>
    <w:rsid w:val="11CD444A"/>
    <w:rsid w:val="11D0253A"/>
    <w:rsid w:val="11D54941"/>
    <w:rsid w:val="11E2334D"/>
    <w:rsid w:val="11EA4DE7"/>
    <w:rsid w:val="11EE77B0"/>
    <w:rsid w:val="11F058CE"/>
    <w:rsid w:val="11F12DFD"/>
    <w:rsid w:val="11FC3F3B"/>
    <w:rsid w:val="12110B1B"/>
    <w:rsid w:val="123A69E4"/>
    <w:rsid w:val="12445622"/>
    <w:rsid w:val="124D3BAD"/>
    <w:rsid w:val="1250061C"/>
    <w:rsid w:val="12545C35"/>
    <w:rsid w:val="125A52C4"/>
    <w:rsid w:val="12655D96"/>
    <w:rsid w:val="127557DC"/>
    <w:rsid w:val="127A564B"/>
    <w:rsid w:val="128E3C38"/>
    <w:rsid w:val="129B676B"/>
    <w:rsid w:val="12B56269"/>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8374C1"/>
    <w:rsid w:val="15A4100D"/>
    <w:rsid w:val="15A62ECC"/>
    <w:rsid w:val="15B14179"/>
    <w:rsid w:val="15C516BD"/>
    <w:rsid w:val="15CC3B64"/>
    <w:rsid w:val="15CF6FE1"/>
    <w:rsid w:val="15D469C1"/>
    <w:rsid w:val="160055BA"/>
    <w:rsid w:val="160475A2"/>
    <w:rsid w:val="160F71A0"/>
    <w:rsid w:val="162304BC"/>
    <w:rsid w:val="16260CA4"/>
    <w:rsid w:val="164D0F49"/>
    <w:rsid w:val="165E55AE"/>
    <w:rsid w:val="166266B1"/>
    <w:rsid w:val="166F516D"/>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75D56"/>
    <w:rsid w:val="18197F61"/>
    <w:rsid w:val="18276B10"/>
    <w:rsid w:val="18627B26"/>
    <w:rsid w:val="18695DE3"/>
    <w:rsid w:val="18930C59"/>
    <w:rsid w:val="189B5F22"/>
    <w:rsid w:val="18A70256"/>
    <w:rsid w:val="18A70F0E"/>
    <w:rsid w:val="18A944F8"/>
    <w:rsid w:val="18B73074"/>
    <w:rsid w:val="18DA76F1"/>
    <w:rsid w:val="18E57F8F"/>
    <w:rsid w:val="18E86D07"/>
    <w:rsid w:val="18EC2236"/>
    <w:rsid w:val="18EE47F3"/>
    <w:rsid w:val="18F5267A"/>
    <w:rsid w:val="19031D93"/>
    <w:rsid w:val="19034C2D"/>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1908BB"/>
    <w:rsid w:val="1C2075D6"/>
    <w:rsid w:val="1C2B6CB4"/>
    <w:rsid w:val="1C3774BA"/>
    <w:rsid w:val="1C3D55BC"/>
    <w:rsid w:val="1C4859F3"/>
    <w:rsid w:val="1C4E114E"/>
    <w:rsid w:val="1C5D5F8B"/>
    <w:rsid w:val="1C630441"/>
    <w:rsid w:val="1C6934B1"/>
    <w:rsid w:val="1C6E241C"/>
    <w:rsid w:val="1CB07DF9"/>
    <w:rsid w:val="1CB612AF"/>
    <w:rsid w:val="1CC3681B"/>
    <w:rsid w:val="1CF06AD2"/>
    <w:rsid w:val="1CF251D3"/>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BD5235"/>
    <w:rsid w:val="24226CC5"/>
    <w:rsid w:val="24312A4A"/>
    <w:rsid w:val="244202F4"/>
    <w:rsid w:val="244A5E9A"/>
    <w:rsid w:val="244C4BB8"/>
    <w:rsid w:val="246851A0"/>
    <w:rsid w:val="24691193"/>
    <w:rsid w:val="246C3A46"/>
    <w:rsid w:val="247152E7"/>
    <w:rsid w:val="247E6772"/>
    <w:rsid w:val="249E48F8"/>
    <w:rsid w:val="24B25E39"/>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558DA"/>
    <w:rsid w:val="26FE679C"/>
    <w:rsid w:val="270A0093"/>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A10C81"/>
    <w:rsid w:val="28B83236"/>
    <w:rsid w:val="28C56178"/>
    <w:rsid w:val="28D41056"/>
    <w:rsid w:val="28DA521F"/>
    <w:rsid w:val="28FA546B"/>
    <w:rsid w:val="28FE025E"/>
    <w:rsid w:val="290165BA"/>
    <w:rsid w:val="290F02E0"/>
    <w:rsid w:val="29245F1A"/>
    <w:rsid w:val="29366359"/>
    <w:rsid w:val="293D4E4D"/>
    <w:rsid w:val="294066EC"/>
    <w:rsid w:val="29586D7A"/>
    <w:rsid w:val="29772B51"/>
    <w:rsid w:val="29791894"/>
    <w:rsid w:val="29836AE4"/>
    <w:rsid w:val="2984235F"/>
    <w:rsid w:val="2984482A"/>
    <w:rsid w:val="29891E41"/>
    <w:rsid w:val="29967FD2"/>
    <w:rsid w:val="29A52D8F"/>
    <w:rsid w:val="29A948BE"/>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8D6090"/>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E4655"/>
    <w:rsid w:val="366244D5"/>
    <w:rsid w:val="368045CB"/>
    <w:rsid w:val="36805ABB"/>
    <w:rsid w:val="36851BE2"/>
    <w:rsid w:val="36A75FFC"/>
    <w:rsid w:val="36A82C1D"/>
    <w:rsid w:val="36B34449"/>
    <w:rsid w:val="36C20165"/>
    <w:rsid w:val="36C342D9"/>
    <w:rsid w:val="36E560FC"/>
    <w:rsid w:val="370074BA"/>
    <w:rsid w:val="37052D23"/>
    <w:rsid w:val="370F2E93"/>
    <w:rsid w:val="370F32ED"/>
    <w:rsid w:val="372D30A2"/>
    <w:rsid w:val="372F1B4E"/>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D28F5"/>
    <w:rsid w:val="3AAA60BB"/>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D57DA"/>
    <w:rsid w:val="4CD46FC7"/>
    <w:rsid w:val="4CDE4416"/>
    <w:rsid w:val="4D004DF6"/>
    <w:rsid w:val="4D110FBB"/>
    <w:rsid w:val="4D1C2C8C"/>
    <w:rsid w:val="4D1E77BE"/>
    <w:rsid w:val="4D245FC5"/>
    <w:rsid w:val="4D2B3B2C"/>
    <w:rsid w:val="4D40640B"/>
    <w:rsid w:val="4D587BF8"/>
    <w:rsid w:val="4D706CF0"/>
    <w:rsid w:val="4D8046B5"/>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E6E17"/>
    <w:rsid w:val="5343182D"/>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A010C0"/>
    <w:rsid w:val="56B96B8E"/>
    <w:rsid w:val="56C747B5"/>
    <w:rsid w:val="56CC3A96"/>
    <w:rsid w:val="56D42684"/>
    <w:rsid w:val="56DD2471"/>
    <w:rsid w:val="56E01510"/>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9C3FB2"/>
    <w:rsid w:val="58C223CA"/>
    <w:rsid w:val="58E8415E"/>
    <w:rsid w:val="58ED1995"/>
    <w:rsid w:val="58ED4BF9"/>
    <w:rsid w:val="58FB7E18"/>
    <w:rsid w:val="58FF1A45"/>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4067F"/>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708E4"/>
    <w:rsid w:val="639E415F"/>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D60630"/>
    <w:rsid w:val="68E00D76"/>
    <w:rsid w:val="68ED6FEF"/>
    <w:rsid w:val="68F00432"/>
    <w:rsid w:val="68F8555D"/>
    <w:rsid w:val="691D712E"/>
    <w:rsid w:val="6931512E"/>
    <w:rsid w:val="693D7F76"/>
    <w:rsid w:val="69434E61"/>
    <w:rsid w:val="697E7396"/>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6537B4"/>
    <w:rsid w:val="6B685053"/>
    <w:rsid w:val="6B7174EC"/>
    <w:rsid w:val="6B7A369F"/>
    <w:rsid w:val="6B7F7893"/>
    <w:rsid w:val="6BA33A98"/>
    <w:rsid w:val="6BAC2823"/>
    <w:rsid w:val="6BBD5024"/>
    <w:rsid w:val="6BF37DF1"/>
    <w:rsid w:val="6BF863D7"/>
    <w:rsid w:val="6C2076DB"/>
    <w:rsid w:val="6C272818"/>
    <w:rsid w:val="6C343972"/>
    <w:rsid w:val="6C5555D7"/>
    <w:rsid w:val="6C630CE9"/>
    <w:rsid w:val="6C727F37"/>
    <w:rsid w:val="6C7A1EA0"/>
    <w:rsid w:val="6C914CAA"/>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3172"/>
    <w:rsid w:val="6D6103FD"/>
    <w:rsid w:val="6D632F47"/>
    <w:rsid w:val="6D6A2DB3"/>
    <w:rsid w:val="6D6A69AA"/>
    <w:rsid w:val="6D79127B"/>
    <w:rsid w:val="6D797894"/>
    <w:rsid w:val="6D832281"/>
    <w:rsid w:val="6D87693B"/>
    <w:rsid w:val="6D97577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B7EFB"/>
    <w:rsid w:val="700148B1"/>
    <w:rsid w:val="700708F2"/>
    <w:rsid w:val="70262445"/>
    <w:rsid w:val="70473489"/>
    <w:rsid w:val="7054057E"/>
    <w:rsid w:val="7072258D"/>
    <w:rsid w:val="70796EB7"/>
    <w:rsid w:val="70846EFD"/>
    <w:rsid w:val="70891E2B"/>
    <w:rsid w:val="709304FC"/>
    <w:rsid w:val="70AE27E3"/>
    <w:rsid w:val="70B21D55"/>
    <w:rsid w:val="70BA4068"/>
    <w:rsid w:val="70CA396B"/>
    <w:rsid w:val="70CB5E68"/>
    <w:rsid w:val="70F06D61"/>
    <w:rsid w:val="70F36F46"/>
    <w:rsid w:val="70F52EE5"/>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603689"/>
    <w:rsid w:val="726C47BC"/>
    <w:rsid w:val="726C5429"/>
    <w:rsid w:val="727442DD"/>
    <w:rsid w:val="728E7595"/>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8169FC"/>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916FD"/>
    <w:rsid w:val="7EAB552B"/>
    <w:rsid w:val="7EE53C64"/>
    <w:rsid w:val="7F030EC3"/>
    <w:rsid w:val="7F541580"/>
    <w:rsid w:val="7F590594"/>
    <w:rsid w:val="7F667225"/>
    <w:rsid w:val="7F7B2EF8"/>
    <w:rsid w:val="7F7C7C94"/>
    <w:rsid w:val="7F844A6E"/>
    <w:rsid w:val="7F932247"/>
    <w:rsid w:val="7F98785D"/>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rPr>
      <w:rFonts w:eastAsia="宋体"/>
      <w:kern w:val="2"/>
      <w:sz w:val="21"/>
      <w:szCs w:val="24"/>
      <w:lang w:val="en-US" w:eastAsia="zh-CN" w:bidi="ar-SA"/>
    </w:rPr>
  </w:style>
  <w:style w:type="paragraph" w:styleId="7">
    <w:name w:val="Body Text 3"/>
    <w:basedOn w:val="1"/>
    <w:qFormat/>
    <w:uiPriority w:val="0"/>
    <w:rPr>
      <w:rFonts w:ascii="宋体"/>
      <w:sz w:val="24"/>
      <w:szCs w:val="20"/>
    </w:r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2"/>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13113</Words>
  <Characters>14041</Characters>
  <Lines>0</Lines>
  <Paragraphs>0</Paragraphs>
  <TotalTime>0</TotalTime>
  <ScaleCrop>false</ScaleCrop>
  <LinksUpToDate>false</LinksUpToDate>
  <CharactersWithSpaces>14182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2026-04-09T01:15:00Z</cp:lastPrinted>
  <dcterms:modified xsi:type="dcterms:W3CDTF">2026-05-08T07:45:21Z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3DC1C1C5EC6741F69426F536341F9981</vt:lpwstr>
  </property>
  <property fmtid="{D5CDD505-2E9C-101B-9397-08002B2CF9AE}" pid="4" name="KSOTemplateDocerSaveRecord">
    <vt:lpwstr>eyJoZGlkIjoiM2Y2YWQwZmQwYTk0YzMxZDE0NDM4NTZjN2RkMjdlYzYiLCJ1c2VySWQiOiI1NTMyMjQzNDEifQ==</vt:lpwstr>
  </property>
</Properties>
</file>