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13EA234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shd w:val="clear" w:color="auto" w:fill="auto"/>
          <w:lang w:val="en-US" w:eastAsia="zh-CN"/>
        </w:rPr>
      </w:pPr>
      <w:permStart w:id="0" w:edGrp="everyone"/>
      <w:r>
        <w:rPr>
          <w:rFonts w:hint="eastAsia" w:ascii="Times New Roman" w:hAnsi="Times New Roman" w:eastAsia="黑体" w:cs="Times New Roman"/>
          <w:color w:val="000000" w:themeColor="text1"/>
          <w:kern w:val="0"/>
          <w:sz w:val="32"/>
          <w:szCs w:val="32"/>
          <w:highlight w:val="none"/>
          <w:u w:val="single"/>
          <w:shd w:val="clear" w:color="auto" w:fill="auto"/>
          <w:lang w:val="en-US" w:eastAsia="zh-CN"/>
          <w14:textFill>
            <w14:solidFill>
              <w14:schemeClr w14:val="tx1"/>
            </w14:solidFill>
          </w14:textFill>
        </w:rPr>
        <w:t xml:space="preserve"> 安源检测公司光伏清洗劳务采购项目</w:t>
      </w:r>
      <w:permEnd w:id="0"/>
    </w:p>
    <w:p w14:paraId="333341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permStart w:id="1" w:edGrp="everyone"/>
      <w:r>
        <w:rPr>
          <w:rFonts w:hint="eastAsia" w:ascii="Times New Roman" w:hAnsi="Times New Roman" w:eastAsia="楷体" w:cs="Times New Roman"/>
          <w:kern w:val="0"/>
          <w:sz w:val="28"/>
          <w:szCs w:val="28"/>
          <w:highlight w:val="none"/>
          <w:shd w:val="clear" w:color="auto" w:fill="auto"/>
          <w:lang w:val="en-US" w:eastAsia="zh-CN"/>
        </w:rPr>
        <w:t>ACJT-2026</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003</w:t>
      </w:r>
      <w:r>
        <w:rPr>
          <w:rFonts w:hint="default" w:ascii="Times New Roman" w:hAnsi="Times New Roman" w:eastAsia="楷体" w:cs="Times New Roman"/>
          <w:kern w:val="0"/>
          <w:sz w:val="28"/>
          <w:szCs w:val="28"/>
          <w:highlight w:val="none"/>
          <w:shd w:val="clear" w:color="auto" w:fill="auto"/>
          <w:lang w:val="en-US" w:eastAsia="zh-CN"/>
        </w:rPr>
        <w:t>号</w:t>
      </w:r>
      <w:permEnd w:id="1"/>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41356C4E">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2" w:edGrp="everyone"/>
      <w:r>
        <w:rPr>
          <w:rFonts w:hint="eastAsia" w:ascii="Times New Roman" w:hAnsi="Times New Roman" w:eastAsia="楷体" w:cs="Times New Roman"/>
          <w:kern w:val="0"/>
          <w:sz w:val="32"/>
          <w:szCs w:val="32"/>
          <w:highlight w:val="none"/>
          <w:shd w:val="clear" w:color="auto" w:fill="auto"/>
          <w:lang w:val="en-US" w:eastAsia="zh-CN"/>
        </w:rPr>
        <w:t xml:space="preserve">亳州市安源机动车安全技术检测有限公司 </w:t>
      </w:r>
      <w:permEnd w:id="2"/>
    </w:p>
    <w:p w14:paraId="4012FDEF">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3" w:edGrp="everyone"/>
      <w:r>
        <w:rPr>
          <w:rFonts w:hint="eastAsia" w:ascii="Times New Roman" w:hAnsi="Times New Roman" w:eastAsia="楷体" w:cs="Times New Roman"/>
          <w:kern w:val="0"/>
          <w:sz w:val="32"/>
          <w:szCs w:val="32"/>
          <w:highlight w:val="none"/>
          <w:shd w:val="clear" w:color="auto" w:fill="auto"/>
          <w:lang w:val="en-US" w:eastAsia="zh-CN"/>
        </w:rPr>
        <w:t xml:space="preserve"> 2026年5</w:t>
      </w:r>
      <w:r>
        <w:rPr>
          <w:rFonts w:hint="eastAsia" w:ascii="Times New Roman" w:hAnsi="Times New Roman" w:eastAsia="楷体" w:cs="Times New Roman"/>
          <w:kern w:val="0"/>
          <w:sz w:val="32"/>
          <w:szCs w:val="32"/>
          <w:highlight w:val="none"/>
          <w:u w:val="none"/>
          <w:shd w:val="clear" w:color="auto" w:fill="auto"/>
          <w:lang w:val="en-US" w:eastAsia="zh-CN"/>
        </w:rPr>
        <w:t>月12日</w:t>
      </w:r>
      <w:permEnd w:id="3"/>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68E9D30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4"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询比公告/邀请书</w:t>
      </w:r>
      <w:r>
        <w:rPr>
          <w:rFonts w:hint="default" w:ascii="Times New Roman" w:hAnsi="Times New Roman" w:eastAsia="黑体" w:cs="Times New Roman"/>
          <w:kern w:val="0"/>
          <w:sz w:val="32"/>
          <w:szCs w:val="32"/>
          <w:highlight w:val="none"/>
          <w:lang w:val="en-US" w:eastAsia="zh-CN"/>
        </w:rPr>
        <w:t>.........................................................1</w:t>
      </w: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4"/>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p>
    <w:p w14:paraId="53F0B2A4">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1FDA5F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0C68772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黑体" w:hAnsi="黑体" w:eastAsia="黑体" w:cs="黑体"/>
          <w:sz w:val="28"/>
          <w:szCs w:val="28"/>
          <w:highlight w:val="none"/>
          <w:lang w:val="en-US" w:eastAsia="zh-CN"/>
        </w:rPr>
      </w:pPr>
      <w:permStart w:id="5" w:edGrp="everyone"/>
      <w:r>
        <w:rPr>
          <w:rFonts w:hint="eastAsia" w:ascii="Times New Roman" w:hAnsi="Times New Roman" w:eastAsia="黑体" w:cs="Times New Roman"/>
          <w:sz w:val="28"/>
          <w:szCs w:val="28"/>
          <w:highlight w:val="none"/>
          <w:u w:val="single"/>
          <w:lang w:val="en-US" w:eastAsia="zh-CN"/>
        </w:rPr>
        <w:t xml:space="preserve"> 安源检测公司光伏清洗劳务采购项目</w:t>
      </w:r>
      <w:r>
        <w:rPr>
          <w:rFonts w:hint="eastAsia" w:ascii="Times New Roman" w:hAnsi="Times New Roman" w:eastAsia="黑体" w:cs="Times New Roman"/>
          <w:sz w:val="28"/>
          <w:szCs w:val="28"/>
          <w:highlight w:val="none"/>
          <w:lang w:val="en-US" w:eastAsia="zh-CN"/>
        </w:rPr>
        <w:t>询比公告</w:t>
      </w:r>
      <w:permEnd w:id="5"/>
    </w:p>
    <w:p w14:paraId="304385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bookmarkStart w:id="0" w:name="_Toc152042295"/>
      <w:bookmarkStart w:id="1" w:name="_Toc144974487"/>
      <w:bookmarkStart w:id="2" w:name="_Toc296602410"/>
      <w:bookmarkStart w:id="3" w:name="_Toc179632536"/>
      <w:bookmarkStart w:id="4" w:name="_Toc246996166"/>
      <w:bookmarkStart w:id="5" w:name="_Toc152045519"/>
      <w:bookmarkStart w:id="6" w:name="_Toc246996909"/>
      <w:bookmarkStart w:id="7" w:name="_Toc247085680"/>
      <w:r>
        <w:rPr>
          <w:rFonts w:hint="eastAsia" w:ascii="宋体" w:hAnsi="宋体" w:eastAsia="宋体" w:cs="宋体"/>
          <w:sz w:val="28"/>
          <w:szCs w:val="28"/>
          <w:highlight w:val="none"/>
          <w:u w:val="single"/>
          <w:lang w:val="en-US" w:eastAsia="zh-CN"/>
        </w:rPr>
        <w:t xml:space="preserve"> 安源检测公司光伏清洗劳务采购项目 </w:t>
      </w:r>
      <w:r>
        <w:rPr>
          <w:rFonts w:hint="eastAsia" w:ascii="宋体" w:hAnsi="宋体" w:eastAsia="宋体" w:cs="宋体"/>
          <w:sz w:val="28"/>
          <w:szCs w:val="28"/>
          <w:highlight w:val="none"/>
          <w:lang w:val="en-US" w:eastAsia="zh-CN"/>
        </w:rPr>
        <w:t>已具备采购条件，现对该项目进行公开询比。</w:t>
      </w:r>
    </w:p>
    <w:bookmarkEnd w:id="0"/>
    <w:bookmarkEnd w:id="1"/>
    <w:bookmarkEnd w:id="2"/>
    <w:bookmarkEnd w:id="3"/>
    <w:bookmarkEnd w:id="4"/>
    <w:bookmarkEnd w:id="5"/>
    <w:bookmarkEnd w:id="6"/>
    <w:bookmarkEnd w:id="7"/>
    <w:p w14:paraId="2E541A7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35B76A5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bookmarkStart w:id="8" w:name="_Toc247085681"/>
      <w:bookmarkStart w:id="9" w:name="_Toc152045520"/>
      <w:bookmarkStart w:id="10" w:name="_Toc152042296"/>
      <w:bookmarkStart w:id="11" w:name="_Toc296602411"/>
      <w:bookmarkStart w:id="12" w:name="_Toc246996910"/>
      <w:bookmarkStart w:id="13" w:name="_Toc144974488"/>
      <w:bookmarkStart w:id="14" w:name="_Toc179632537"/>
      <w:bookmarkStart w:id="15" w:name="_Toc246996167"/>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6" w:edGrp="everyone"/>
      <w:r>
        <w:rPr>
          <w:rFonts w:hint="eastAsia" w:asciiTheme="minorEastAsia" w:hAnsiTheme="minorEastAsia" w:eastAsiaTheme="minorEastAsia" w:cstheme="minorEastAsia"/>
          <w:sz w:val="28"/>
          <w:szCs w:val="28"/>
          <w:highlight w:val="none"/>
          <w:lang w:val="en-US" w:eastAsia="zh-CN"/>
        </w:rPr>
        <w:t xml:space="preserve"> 安源检测公司光伏清洗劳务采购项目  </w:t>
      </w:r>
    </w:p>
    <w:permEnd w:id="6"/>
    <w:p w14:paraId="1D0A7F9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7" w:edGrp="everyone"/>
      <w:r>
        <w:rPr>
          <w:rFonts w:hint="eastAsia" w:asciiTheme="minorEastAsia" w:hAnsiTheme="minorEastAsia" w:eastAsiaTheme="minorEastAsia" w:cstheme="minorEastAsia"/>
          <w:sz w:val="28"/>
          <w:szCs w:val="28"/>
          <w:highlight w:val="none"/>
          <w:lang w:val="en-US" w:eastAsia="zh-CN"/>
        </w:rPr>
        <w:t xml:space="preserve"> ACJT-2026</w:t>
      </w:r>
      <w:r>
        <w:rPr>
          <w:rFonts w:hint="default"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003</w:t>
      </w:r>
      <w:r>
        <w:rPr>
          <w:rFonts w:hint="eastAsia" w:asciiTheme="minorEastAsia" w:hAnsiTheme="minorEastAsia" w:eastAsiaTheme="minorEastAsia" w:cstheme="minorEastAsia"/>
          <w:sz w:val="28"/>
          <w:szCs w:val="28"/>
          <w:highlight w:val="none"/>
          <w:u w:val="single"/>
          <w:lang w:val="en-US" w:eastAsia="zh-CN"/>
        </w:rPr>
        <w:t xml:space="preserve"> </w:t>
      </w:r>
      <w:r>
        <w:rPr>
          <w:rFonts w:hint="default" w:asciiTheme="minorEastAsia" w:hAnsiTheme="minorEastAsia" w:eastAsiaTheme="minorEastAsia" w:cstheme="minorEastAsia"/>
          <w:sz w:val="28"/>
          <w:szCs w:val="28"/>
          <w:highlight w:val="none"/>
          <w:lang w:val="en-US" w:eastAsia="zh-CN"/>
        </w:rPr>
        <w:t>号</w:t>
      </w:r>
      <w:r>
        <w:rPr>
          <w:rFonts w:hint="eastAsia" w:asciiTheme="minorEastAsia" w:hAnsiTheme="minorEastAsia" w:eastAsiaTheme="minorEastAsia" w:cstheme="minorEastAsia"/>
          <w:sz w:val="28"/>
          <w:szCs w:val="28"/>
          <w:highlight w:val="none"/>
          <w:lang w:val="en-US" w:eastAsia="zh-CN"/>
        </w:rPr>
        <w:t xml:space="preserve">  </w:t>
      </w:r>
      <w:bookmarkEnd w:id="8"/>
      <w:bookmarkEnd w:id="9"/>
      <w:bookmarkEnd w:id="10"/>
      <w:bookmarkEnd w:id="11"/>
      <w:bookmarkEnd w:id="12"/>
      <w:bookmarkEnd w:id="13"/>
      <w:bookmarkEnd w:id="14"/>
      <w:bookmarkEnd w:id="15"/>
      <w:permEnd w:id="7"/>
    </w:p>
    <w:p w14:paraId="5D70E7C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8" w:edGrp="everyone"/>
      <w:r>
        <w:rPr>
          <w:rFonts w:hint="eastAsia" w:asciiTheme="minorEastAsia" w:hAnsiTheme="minorEastAsia" w:cstheme="minorEastAsia"/>
          <w:sz w:val="28"/>
          <w:szCs w:val="28"/>
          <w:highlight w:val="none"/>
          <w:lang w:val="en-US" w:eastAsia="zh-CN"/>
        </w:rPr>
        <w:t>亳州市安源机动车安全技术检测有限公司</w:t>
      </w:r>
      <w:r>
        <w:rPr>
          <w:rFonts w:hint="eastAsia" w:asciiTheme="minorEastAsia" w:hAnsiTheme="minorEastAsia" w:cstheme="minorEastAsia"/>
          <w:color w:val="FF0000"/>
          <w:sz w:val="28"/>
          <w:szCs w:val="28"/>
          <w:highlight w:val="none"/>
          <w:lang w:val="en-US" w:eastAsia="zh-CN"/>
        </w:rPr>
        <w:t xml:space="preserve"> </w:t>
      </w:r>
      <w:permEnd w:id="8"/>
    </w:p>
    <w:p w14:paraId="1AF43B6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9" w:edGrp="everyone"/>
      <w:r>
        <w:rPr>
          <w:rFonts w:hint="eastAsia" w:asciiTheme="minorEastAsia" w:hAnsi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lang w:val="en-US" w:eastAsia="zh-CN"/>
        </w:rPr>
        <w:t>自筹资金</w:t>
      </w:r>
      <w:r>
        <w:rPr>
          <w:rFonts w:hint="eastAsia" w:asciiTheme="minorEastAsia" w:hAnsiTheme="minorEastAsia" w:cstheme="minorEastAsia"/>
          <w:color w:val="FF0000"/>
          <w:sz w:val="28"/>
          <w:szCs w:val="28"/>
          <w:highlight w:val="none"/>
          <w:u w:val="none"/>
          <w:lang w:val="en-US" w:eastAsia="zh-CN"/>
        </w:rPr>
        <w:t xml:space="preserve"> </w:t>
      </w:r>
      <w:permEnd w:id="9"/>
    </w:p>
    <w:p w14:paraId="442061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permStart w:id="10" w:edGrp="everyone"/>
      <w:r>
        <w:rPr>
          <w:rFonts w:hint="eastAsia" w:asciiTheme="minorEastAsia" w:hAnsiTheme="minorEastAsia" w:cstheme="minorEastAsia"/>
          <w:color w:val="FF0000"/>
          <w:sz w:val="28"/>
          <w:szCs w:val="28"/>
          <w:highlight w:val="none"/>
          <w:lang w:val="en-US" w:eastAsia="zh-CN"/>
        </w:rPr>
        <w:t>（含税：6%）</w:t>
      </w:r>
      <w:permEnd w:id="10"/>
      <w:r>
        <w:rPr>
          <w:rFonts w:hint="eastAsia" w:asciiTheme="minorEastAsia" w:hAnsiTheme="minorEastAsia" w:eastAsiaTheme="minorEastAsia" w:cstheme="minorEastAsia"/>
          <w:sz w:val="28"/>
          <w:szCs w:val="28"/>
          <w:highlight w:val="none"/>
          <w:lang w:val="en-US" w:eastAsia="zh-CN"/>
        </w:rPr>
        <w:t>：</w:t>
      </w:r>
      <w:permStart w:id="11" w:edGrp="everyone"/>
      <w:r>
        <w:rPr>
          <w:rFonts w:hint="eastAsia" w:asciiTheme="minorEastAsia" w:hAnsiTheme="minorEastAsia" w:eastAsiaTheme="minorEastAsia" w:cstheme="minorEastAsia"/>
          <w:sz w:val="28"/>
          <w:szCs w:val="28"/>
          <w:highlight w:val="none"/>
          <w:u w:val="single"/>
          <w:lang w:val="en-US" w:eastAsia="zh-CN"/>
        </w:rPr>
        <w:t xml:space="preserve"> 0.0145元/Wp/年 </w:t>
      </w:r>
      <w:permEnd w:id="11"/>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lang w:val="en-US" w:eastAsia="zh-CN"/>
        </w:rPr>
        <w:t>按</w:t>
      </w:r>
      <w:permStart w:id="12" w:edGrp="everyone"/>
      <w:r>
        <w:rPr>
          <w:rFonts w:hint="eastAsia" w:asciiTheme="minorEastAsia" w:hAnsiTheme="minorEastAsia" w:cstheme="minorEastAsia"/>
          <w:color w:val="FF0000"/>
          <w:sz w:val="28"/>
          <w:szCs w:val="28"/>
          <w:highlight w:val="none"/>
          <w:u w:val="single"/>
          <w:lang w:val="en-US" w:eastAsia="zh-CN"/>
        </w:rPr>
        <w:t>固定单价</w:t>
      </w:r>
      <w:permEnd w:id="12"/>
      <w:r>
        <w:rPr>
          <w:rFonts w:hint="eastAsia" w:asciiTheme="minorEastAsia" w:hAnsiTheme="minorEastAsia" w:eastAsiaTheme="minorEastAsia" w:cstheme="minorEastAsia"/>
          <w:sz w:val="28"/>
          <w:szCs w:val="28"/>
          <w:highlight w:val="none"/>
          <w:lang w:val="en-US" w:eastAsia="zh-CN"/>
        </w:rPr>
        <w:t>报价。报价超出限价或低于成本价的，按无效</w:t>
      </w:r>
      <w:r>
        <w:rPr>
          <w:rFonts w:hint="eastAsia" w:asciiTheme="minorEastAsia" w:hAnsiTheme="minorEastAsia" w:cstheme="minorEastAsia"/>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处理；报价应包括为完成本项目</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范围内各阶段工作内容所需的全部费用</w:t>
      </w:r>
      <w:r>
        <w:rPr>
          <w:rFonts w:hint="eastAsia" w:asciiTheme="minorEastAsia" w:hAnsiTheme="minorEastAsia" w:cstheme="minorEastAsia"/>
          <w:sz w:val="28"/>
          <w:szCs w:val="28"/>
          <w:highlight w:val="none"/>
          <w:lang w:val="en-US" w:eastAsia="zh-CN"/>
        </w:rPr>
        <w:t>，中标后不予调整，其他未尽事宜应统一考虑在报价内</w:t>
      </w:r>
      <w:r>
        <w:rPr>
          <w:rFonts w:hint="eastAsia" w:asciiTheme="minorEastAsia" w:hAnsiTheme="minorEastAsia" w:eastAsiaTheme="minorEastAsia" w:cstheme="minorEastAsia"/>
          <w:sz w:val="28"/>
          <w:szCs w:val="28"/>
          <w:highlight w:val="none"/>
          <w:lang w:val="en-US" w:eastAsia="zh-CN"/>
        </w:rPr>
        <w:t>。不含税价格不因国家税率变化而改变，在合同履行期间，如遇国家税率调整，则价税合计的价格应相应调整，以开具发票的时间为准。</w:t>
      </w:r>
    </w:p>
    <w:p w14:paraId="633EE6D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r>
        <w:rPr>
          <w:rFonts w:hint="default" w:ascii="Times New Roman" w:hAnsi="Times New Roman" w:eastAsia="仿宋_GB2312" w:cs="Times New Roman"/>
          <w:sz w:val="28"/>
          <w:szCs w:val="28"/>
          <w:highlight w:val="none"/>
          <w:lang w:val="en-US" w:eastAsia="zh-CN"/>
        </w:rPr>
        <w:tab/>
      </w:r>
    </w:p>
    <w:p w14:paraId="23D8BF3F">
      <w:pPr>
        <w:pStyle w:val="14"/>
        <w:keepNext w:val="0"/>
        <w:keepLines w:val="0"/>
        <w:widowControl/>
        <w:numPr>
          <w:ilvl w:val="0"/>
          <w:numId w:val="0"/>
        </w:numPr>
        <w:suppressLineNumbers w:val="0"/>
        <w:spacing w:before="60" w:beforeAutospacing="0" w:after="60" w:afterAutospacing="0"/>
        <w:ind w:left="523" w:leftChars="249" w:right="0" w:rightChars="0" w:firstLine="114" w:firstLineChars="41"/>
        <w:jc w:val="both"/>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13" w:edGrp="everyone"/>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kern w:val="2"/>
          <w:sz w:val="28"/>
          <w:szCs w:val="28"/>
          <w:highlight w:val="none"/>
          <w:lang w:val="en-US" w:eastAsia="zh-CN" w:bidi="ar-SA"/>
        </w:rPr>
        <w:t>负责采购人指定光伏电站内所有光伏组件的清洗工作。包括但不限于组件正面玻璃、边框的清洁，确保无灰尘、泥土、鸟粪、油污等附着物。包括但不限于完成清洗服务所需的一切费用，如人工、设备使用、材料（如水、符合要求的清洗剂）、运输、保险、税金等所有费用（详见附件：采购需求）</w:t>
      </w:r>
    </w:p>
    <w:p w14:paraId="10D32F3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p>
    <w:permEnd w:id="13"/>
    <w:p w14:paraId="4F4CF94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（二）服务期限</w:t>
      </w:r>
      <w:r>
        <w:rPr>
          <w:rFonts w:hint="eastAsia" w:asciiTheme="minorEastAsia" w:hAnsiTheme="minorEastAsia" w:eastAsiaTheme="minorEastAsia" w:cstheme="minorEastAsia"/>
          <w:sz w:val="28"/>
          <w:szCs w:val="28"/>
          <w:highlight w:val="none"/>
          <w:lang w:val="en-US" w:eastAsia="zh-CN"/>
        </w:rPr>
        <w:t>：</w:t>
      </w:r>
      <w:permStart w:id="14" w:edGrp="everyone"/>
      <w:r>
        <w:rPr>
          <w:rFonts w:hint="eastAsia" w:asciiTheme="minorEastAsia" w:hAnsiTheme="minorEastAsia" w:cstheme="minorEastAsia"/>
          <w:sz w:val="28"/>
          <w:szCs w:val="28"/>
          <w:highlight w:val="none"/>
          <w:lang w:val="en-US" w:eastAsia="zh-CN"/>
        </w:rPr>
        <w:t xml:space="preserve"> </w:t>
      </w:r>
      <w:r>
        <w:rPr>
          <w:rFonts w:hint="eastAsia" w:asciiTheme="minorEastAsia" w:hAnsiTheme="minorEastAsia" w:eastAsiaTheme="minorEastAsia" w:cstheme="minorEastAsia"/>
          <w:kern w:val="2"/>
          <w:sz w:val="28"/>
          <w:szCs w:val="28"/>
          <w:highlight w:val="none"/>
          <w:lang w:val="en-US" w:eastAsia="zh-CN" w:bidi="ar-SA"/>
        </w:rPr>
        <w:t>自</w:t>
      </w:r>
      <w:r>
        <w:rPr>
          <w:rFonts w:hint="eastAsia" w:asciiTheme="minorEastAsia" w:hAnsiTheme="minorEastAsia" w:cstheme="minorEastAsia"/>
          <w:kern w:val="2"/>
          <w:sz w:val="28"/>
          <w:szCs w:val="28"/>
          <w:highlight w:val="none"/>
          <w:lang w:val="en-US" w:eastAsia="zh-CN" w:bidi="ar-SA"/>
        </w:rPr>
        <w:t>签订合同之日</w:t>
      </w:r>
      <w:r>
        <w:rPr>
          <w:rFonts w:hint="eastAsia" w:asciiTheme="minorEastAsia" w:hAnsiTheme="minorEastAsia" w:eastAsiaTheme="minorEastAsia" w:cstheme="minorEastAsia"/>
          <w:kern w:val="2"/>
          <w:sz w:val="28"/>
          <w:szCs w:val="28"/>
          <w:highlight w:val="none"/>
          <w:lang w:val="en-US" w:eastAsia="zh-CN" w:bidi="ar-SA"/>
        </w:rPr>
        <w:t>起至2026年12月31日止，不足一年按照实际</w:t>
      </w:r>
      <w:r>
        <w:rPr>
          <w:rFonts w:hint="eastAsia" w:asciiTheme="minorEastAsia" w:hAnsiTheme="minorEastAsia" w:cstheme="minorEastAsia"/>
          <w:kern w:val="2"/>
          <w:sz w:val="28"/>
          <w:szCs w:val="28"/>
          <w:highlight w:val="none"/>
          <w:lang w:val="en-US" w:eastAsia="zh-CN" w:bidi="ar-SA"/>
        </w:rPr>
        <w:t>清洗</w:t>
      </w:r>
      <w:r>
        <w:rPr>
          <w:rFonts w:hint="eastAsia" w:asciiTheme="minorEastAsia" w:hAnsiTheme="minorEastAsia" w:eastAsiaTheme="minorEastAsia" w:cstheme="minorEastAsia"/>
          <w:kern w:val="2"/>
          <w:sz w:val="28"/>
          <w:szCs w:val="28"/>
          <w:highlight w:val="none"/>
          <w:lang w:val="en-US" w:eastAsia="zh-CN" w:bidi="ar-SA"/>
        </w:rPr>
        <w:t>日天计算</w:t>
      </w:r>
      <w:r>
        <w:rPr>
          <w:rFonts w:hint="eastAsia" w:asciiTheme="minorEastAsia" w:hAnsiTheme="minorEastAsia" w:cstheme="minorEastAsia"/>
          <w:kern w:val="2"/>
          <w:sz w:val="28"/>
          <w:szCs w:val="28"/>
          <w:highlight w:val="none"/>
          <w:lang w:val="en-US" w:eastAsia="zh-CN" w:bidi="ar-SA"/>
        </w:rPr>
        <w:t>。</w:t>
      </w:r>
      <w:r>
        <w:rPr>
          <w:rFonts w:hint="eastAsia" w:asciiTheme="minorEastAsia" w:hAnsiTheme="minorEastAsia" w:eastAsiaTheme="minorEastAsia" w:cstheme="minorEastAsia"/>
          <w:sz w:val="28"/>
          <w:szCs w:val="28"/>
          <w:highlight w:val="none"/>
          <w:lang w:val="en-US" w:eastAsia="zh-CN"/>
        </w:rPr>
        <w:t xml:space="preserve"> </w:t>
      </w:r>
      <w:permEnd w:id="14"/>
    </w:p>
    <w:p w14:paraId="24355AD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服务地点</w:t>
      </w:r>
      <w:r>
        <w:rPr>
          <w:rFonts w:hint="eastAsia" w:asciiTheme="minorEastAsia" w:hAnsiTheme="minorEastAsia" w:eastAsiaTheme="minorEastAsia" w:cstheme="minorEastAsia"/>
          <w:sz w:val="28"/>
          <w:szCs w:val="28"/>
          <w:highlight w:val="none"/>
          <w:lang w:val="en-US" w:eastAsia="zh-CN"/>
        </w:rPr>
        <w:t>：</w:t>
      </w:r>
      <w:permStart w:id="15" w:edGrp="everyone"/>
      <w:r>
        <w:rPr>
          <w:rFonts w:hint="eastAsia" w:asciiTheme="minorEastAsia" w:hAnsiTheme="minorEastAsia" w:cstheme="minorEastAsia"/>
          <w:color w:val="FF0000"/>
          <w:sz w:val="28"/>
          <w:szCs w:val="28"/>
          <w:highlight w:val="none"/>
          <w:lang w:val="en-US" w:eastAsia="zh-CN"/>
        </w:rPr>
        <w:t xml:space="preserve"> </w:t>
      </w:r>
      <w:r>
        <w:rPr>
          <w:rFonts w:hint="default" w:asciiTheme="minorEastAsia" w:hAnsiTheme="minorEastAsia" w:cstheme="minorEastAsia"/>
          <w:sz w:val="28"/>
          <w:szCs w:val="28"/>
          <w:highlight w:val="none"/>
          <w:lang w:val="en-US" w:eastAsia="zh-CN"/>
        </w:rPr>
        <w:t>按照</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cstheme="minorEastAsia"/>
          <w:sz w:val="28"/>
          <w:szCs w:val="28"/>
          <w:highlight w:val="none"/>
          <w:lang w:val="en-US" w:eastAsia="zh-CN"/>
        </w:rPr>
        <w:t>人指定位置</w:t>
      </w:r>
      <w:r>
        <w:rPr>
          <w:rFonts w:hint="eastAsia" w:asciiTheme="minorEastAsia" w:hAnsiTheme="minorEastAsia" w:cstheme="minorEastAsia"/>
          <w:sz w:val="28"/>
          <w:szCs w:val="28"/>
          <w:highlight w:val="none"/>
          <w:lang w:val="en-US" w:eastAsia="zh-CN"/>
        </w:rPr>
        <w:t>。</w:t>
      </w:r>
      <w:r>
        <w:rPr>
          <w:rFonts w:hint="eastAsia" w:asciiTheme="minorEastAsia" w:hAnsiTheme="minorEastAsia" w:cstheme="minorEastAsia"/>
          <w:color w:val="FF0000"/>
          <w:sz w:val="28"/>
          <w:szCs w:val="28"/>
          <w:highlight w:val="none"/>
          <w:lang w:val="en-US" w:eastAsia="zh-CN"/>
        </w:rPr>
        <w:t xml:space="preserve"> </w:t>
      </w:r>
      <w:permEnd w:id="15"/>
    </w:p>
    <w:p w14:paraId="6D92E01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服务标准</w:t>
      </w:r>
      <w:r>
        <w:rPr>
          <w:rFonts w:hint="eastAsia" w:asciiTheme="minorEastAsia" w:hAnsiTheme="minorEastAsia" w:eastAsiaTheme="minorEastAsia" w:cstheme="minorEastAsia"/>
          <w:sz w:val="28"/>
          <w:szCs w:val="28"/>
          <w:highlight w:val="none"/>
          <w:lang w:val="en-US" w:eastAsia="zh-CN"/>
        </w:rPr>
        <w:t>：</w:t>
      </w:r>
      <w:permStart w:id="16" w:edGrp="everyone"/>
      <w:r>
        <w:rPr>
          <w:rFonts w:hint="eastAsia" w:asciiTheme="minorEastAsia" w:hAnsiTheme="minorEastAsia" w:cstheme="minorEastAsia"/>
          <w:color w:val="FF0000"/>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符合国家、地方、行业现行相关规范合格标准。</w:t>
      </w:r>
      <w:r>
        <w:rPr>
          <w:rFonts w:hint="eastAsia" w:asciiTheme="minorEastAsia" w:hAnsiTheme="minorEastAsia" w:cstheme="minorEastAsia"/>
          <w:color w:val="FF0000"/>
          <w:sz w:val="28"/>
          <w:szCs w:val="28"/>
          <w:highlight w:val="none"/>
          <w:lang w:val="en-US" w:eastAsia="zh-CN"/>
        </w:rPr>
        <w:t xml:space="preserve">  </w:t>
      </w:r>
      <w:permEnd w:id="16"/>
    </w:p>
    <w:p w14:paraId="7DB7A22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440924B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具有</w:t>
      </w:r>
      <w:permStart w:id="17" w:edGrp="everyone"/>
      <w:r>
        <w:rPr>
          <w:rFonts w:hint="eastAsia" w:asciiTheme="minorEastAsia" w:hAnsiTheme="minorEastAsia" w:eastAsiaTheme="minorEastAsia" w:cstheme="minorEastAsia"/>
          <w:color w:val="FF0000"/>
          <w:sz w:val="28"/>
          <w:szCs w:val="28"/>
          <w:highlight w:val="none"/>
          <w:lang w:val="en-US" w:eastAsia="zh-CN"/>
        </w:rPr>
        <w:t>独立承担民事责任的能力</w:t>
      </w:r>
      <w:permEnd w:id="17"/>
      <w:r>
        <w:rPr>
          <w:rFonts w:hint="eastAsia" w:asciiTheme="minorEastAsia" w:hAnsiTheme="minorEastAsia" w:eastAsiaTheme="minorEastAsia" w:cstheme="minorEastAsia"/>
          <w:sz w:val="28"/>
          <w:szCs w:val="28"/>
          <w:highlight w:val="none"/>
          <w:lang w:val="en-US" w:eastAsia="zh-CN"/>
        </w:rPr>
        <w:t>，并在人员、设备、资金等方面具有承担本</w:t>
      </w:r>
      <w:r>
        <w:rPr>
          <w:rFonts w:hint="eastAsia" w:asciiTheme="minorEastAsia" w:hAnsiTheme="minorEastAsia" w:cstheme="minorEastAsia"/>
          <w:sz w:val="28"/>
          <w:szCs w:val="28"/>
          <w:highlight w:val="none"/>
          <w:lang w:val="en-US" w:eastAsia="zh-CN"/>
        </w:rPr>
        <w:t>项目</w:t>
      </w:r>
      <w:r>
        <w:rPr>
          <w:rFonts w:hint="eastAsia" w:asciiTheme="minorEastAsia" w:hAnsiTheme="minorEastAsia" w:eastAsiaTheme="minorEastAsia" w:cstheme="minorEastAsia"/>
          <w:sz w:val="28"/>
          <w:szCs w:val="28"/>
          <w:highlight w:val="none"/>
          <w:lang w:val="en-US" w:eastAsia="zh-CN"/>
        </w:rPr>
        <w:t>的能力；</w:t>
      </w:r>
    </w:p>
    <w:p w14:paraId="27EB28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（二）资质要求：</w:t>
      </w:r>
      <w:r>
        <w:rPr>
          <w:rFonts w:hint="eastAsia" w:asciiTheme="minorEastAsia" w:hAnsiTheme="minorEastAsia" w:eastAsiaTheme="minorEastAsia" w:cstheme="minorEastAsia"/>
          <w:sz w:val="28"/>
          <w:szCs w:val="28"/>
          <w:highlight w:val="none"/>
          <w:lang w:val="en-US" w:eastAsia="zh-CN"/>
        </w:rPr>
        <w:t>具有</w:t>
      </w:r>
      <w:permStart w:id="18" w:edGrp="everyone"/>
      <w:r>
        <w:rPr>
          <w:rFonts w:hint="eastAsia" w:asciiTheme="minorEastAsia" w:hAnsi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lang w:val="en-US" w:eastAsia="zh-CN"/>
        </w:rPr>
        <w:t>有效的承装（修、试）电力设施许可证、施工劳务企业资质和安全生产许可证。</w:t>
      </w:r>
      <w:r>
        <w:rPr>
          <w:rFonts w:hint="eastAsia" w:asciiTheme="minorEastAsia" w:hAnsiTheme="minorEastAsia" w:cstheme="minorEastAsia"/>
          <w:sz w:val="28"/>
          <w:szCs w:val="28"/>
          <w:highlight w:val="none"/>
          <w:u w:val="single"/>
          <w:lang w:val="en-US" w:eastAsia="zh-CN"/>
        </w:rPr>
        <w:t xml:space="preserve"> </w:t>
      </w:r>
      <w:permEnd w:id="18"/>
    </w:p>
    <w:p w14:paraId="103E28F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人员要求：</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负责人</w:t>
      </w:r>
      <w:r>
        <w:rPr>
          <w:rFonts w:hint="eastAsia" w:asciiTheme="minorEastAsia" w:hAnsiTheme="minorEastAsia" w:eastAsiaTheme="minorEastAsia" w:cstheme="minorEastAsia"/>
          <w:sz w:val="28"/>
          <w:szCs w:val="28"/>
          <w:highlight w:val="none"/>
          <w:lang w:val="en-US" w:eastAsia="zh-CN"/>
        </w:rPr>
        <w:t>具备</w:t>
      </w:r>
      <w:permStart w:id="19" w:edGrp="everyone"/>
      <w:r>
        <w:rPr>
          <w:rFonts w:hint="eastAsia" w:asciiTheme="minorEastAsia" w:hAnsiTheme="minorEastAsia" w:cstheme="minorEastAsia"/>
          <w:sz w:val="28"/>
          <w:szCs w:val="28"/>
          <w:highlight w:val="none"/>
          <w:u w:val="single"/>
          <w:lang w:val="en-US" w:eastAsia="zh-CN"/>
        </w:rPr>
        <w:t xml:space="preserve">   /   </w:t>
      </w:r>
      <w:permEnd w:id="19"/>
      <w:r>
        <w:rPr>
          <w:rFonts w:hint="eastAsia" w:asciiTheme="minorEastAsia" w:hAnsiTheme="minorEastAsia" w:eastAsiaTheme="minorEastAsia" w:cstheme="minorEastAsia"/>
          <w:sz w:val="28"/>
          <w:szCs w:val="28"/>
          <w:highlight w:val="none"/>
          <w:lang w:val="en-US" w:eastAsia="zh-CN"/>
        </w:rPr>
        <w:t>资格</w:t>
      </w:r>
      <w:r>
        <w:rPr>
          <w:rFonts w:hint="eastAsia" w:asciiTheme="minorEastAsia" w:hAnsiTheme="minorEastAsia" w:cstheme="minorEastAsia"/>
          <w:sz w:val="28"/>
          <w:szCs w:val="28"/>
          <w:highlight w:val="none"/>
          <w:lang w:val="en-US" w:eastAsia="zh-CN"/>
        </w:rPr>
        <w:t>；</w:t>
      </w:r>
    </w:p>
    <w:p w14:paraId="4B789E3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560" w:firstLineChars="200"/>
        <w:jc w:val="both"/>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业绩要求：</w:t>
      </w:r>
      <w:r>
        <w:rPr>
          <w:rFonts w:hint="eastAsia" w:asciiTheme="minorEastAsia" w:hAnsiTheme="minorEastAsia" w:eastAsiaTheme="minorEastAsia" w:cstheme="minorEastAsia"/>
          <w:sz w:val="28"/>
          <w:szCs w:val="28"/>
          <w:highlight w:val="none"/>
          <w:lang w:val="en-US" w:eastAsia="zh-CN"/>
        </w:rPr>
        <w:t>提供</w:t>
      </w:r>
      <w:permStart w:id="20" w:edGrp="everyone"/>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 xml:space="preserve">2023 </w:t>
      </w:r>
      <w:permEnd w:id="20"/>
      <w:r>
        <w:rPr>
          <w:rFonts w:hint="eastAsia" w:asciiTheme="minorEastAsia" w:hAnsiTheme="minorEastAsia" w:cstheme="minorEastAsia"/>
          <w:sz w:val="28"/>
          <w:szCs w:val="28"/>
          <w:highlight w:val="none"/>
          <w:u w:val="none"/>
          <w:lang w:val="en-US" w:eastAsia="zh-CN"/>
        </w:rPr>
        <w:t>年</w:t>
      </w:r>
      <w:r>
        <w:rPr>
          <w:rFonts w:hint="eastAsia" w:asciiTheme="minorEastAsia" w:hAnsiTheme="minorEastAsia" w:eastAsiaTheme="minorEastAsia" w:cstheme="minorEastAsia"/>
          <w:sz w:val="28"/>
          <w:szCs w:val="28"/>
          <w:highlight w:val="none"/>
          <w:lang w:val="en-US" w:eastAsia="zh-CN"/>
        </w:rPr>
        <w:t>至今企业类似项目业绩</w:t>
      </w:r>
      <w:permStart w:id="21" w:edGrp="everyone"/>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 xml:space="preserve">  1   </w:t>
      </w:r>
      <w:permEnd w:id="21"/>
      <w:r>
        <w:rPr>
          <w:rFonts w:hint="eastAsia" w:asciiTheme="minorEastAsia" w:hAnsiTheme="minorEastAsia" w:eastAsiaTheme="minorEastAsia" w:cstheme="minorEastAsia"/>
          <w:sz w:val="28"/>
          <w:szCs w:val="28"/>
          <w:highlight w:val="none"/>
          <w:lang w:val="en-US" w:eastAsia="zh-CN"/>
        </w:rPr>
        <w:t>个，以</w:t>
      </w:r>
      <w:permStart w:id="22" w:edGrp="everyone"/>
      <w:r>
        <w:rPr>
          <w:rFonts w:hint="eastAsia" w:asciiTheme="minorEastAsia" w:hAnsiTheme="minorEastAsia" w:cstheme="minorEastAsia"/>
          <w:sz w:val="28"/>
          <w:szCs w:val="28"/>
          <w:highlight w:val="none"/>
          <w:lang w:val="en-US" w:eastAsia="zh-CN"/>
        </w:rPr>
        <w:t>合同签订</w:t>
      </w:r>
      <w:r>
        <w:rPr>
          <w:rFonts w:hint="eastAsia" w:asciiTheme="minorEastAsia" w:hAnsiTheme="minorEastAsia" w:eastAsiaTheme="minorEastAsia" w:cstheme="minorEastAsia"/>
          <w:sz w:val="28"/>
          <w:szCs w:val="28"/>
          <w:highlight w:val="none"/>
          <w:lang w:val="en-US" w:eastAsia="zh-CN"/>
        </w:rPr>
        <w:t>时间</w:t>
      </w:r>
      <w:permEnd w:id="22"/>
      <w:r>
        <w:rPr>
          <w:rFonts w:hint="eastAsia" w:asciiTheme="minorEastAsia" w:hAnsiTheme="minorEastAsia" w:eastAsiaTheme="minorEastAsia" w:cstheme="minorEastAsia"/>
          <w:sz w:val="28"/>
          <w:szCs w:val="28"/>
          <w:highlight w:val="none"/>
          <w:lang w:val="en-US" w:eastAsia="zh-CN"/>
        </w:rPr>
        <w:t>为准。类似项目业绩指：</w:t>
      </w:r>
      <w:permStart w:id="23" w:edGrp="everyone"/>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 xml:space="preserve"> </w:t>
      </w:r>
      <w:r>
        <w:rPr>
          <w:rFonts w:hint="default" w:asciiTheme="minorEastAsia" w:hAnsiTheme="minorEastAsia" w:eastAsiaTheme="minorEastAsia" w:cstheme="minorEastAsia"/>
          <w:sz w:val="28"/>
          <w:szCs w:val="28"/>
          <w:highlight w:val="none"/>
          <w:u w:val="single"/>
          <w:lang w:val="en-US" w:eastAsia="zh-CN"/>
        </w:rPr>
        <w:t>单项合同金额不低于</w:t>
      </w:r>
      <w:r>
        <w:rPr>
          <w:rFonts w:hint="eastAsia" w:asciiTheme="minorEastAsia" w:hAnsiTheme="minorEastAsia" w:eastAsiaTheme="minorEastAsia" w:cstheme="minorEastAsia"/>
          <w:sz w:val="28"/>
          <w:szCs w:val="28"/>
          <w:highlight w:val="none"/>
          <w:u w:val="single"/>
          <w:lang w:val="en-US" w:eastAsia="zh-CN"/>
        </w:rPr>
        <w:t>5</w:t>
      </w:r>
      <w:r>
        <w:rPr>
          <w:rFonts w:hint="default" w:asciiTheme="minorEastAsia" w:hAnsiTheme="minorEastAsia" w:eastAsiaTheme="minorEastAsia" w:cstheme="minorEastAsia"/>
          <w:sz w:val="28"/>
          <w:szCs w:val="28"/>
          <w:highlight w:val="none"/>
          <w:u w:val="single"/>
          <w:lang w:val="en-US" w:eastAsia="zh-CN"/>
        </w:rPr>
        <w:t>万元的光伏项目劳务施工业绩</w:t>
      </w:r>
      <w:r>
        <w:rPr>
          <w:rFonts w:hint="eastAsia" w:asciiTheme="minorEastAsia" w:hAnsiTheme="minorEastAsia" w:cstheme="minorEastAsia"/>
          <w:sz w:val="28"/>
          <w:szCs w:val="28"/>
          <w:highlight w:val="none"/>
          <w:u w:val="single"/>
          <w:lang w:val="en-US" w:eastAsia="zh-CN"/>
        </w:rPr>
        <w:t xml:space="preserve">  </w:t>
      </w:r>
      <w:permEnd w:id="23"/>
      <w:r>
        <w:rPr>
          <w:rFonts w:hint="eastAsia" w:asciiTheme="minorEastAsia" w:hAnsiTheme="minorEastAsia" w:eastAsiaTheme="minorEastAsia" w:cstheme="minorEastAsia"/>
          <w:sz w:val="28"/>
          <w:szCs w:val="28"/>
          <w:highlight w:val="none"/>
          <w:lang w:val="en-US" w:eastAsia="zh-CN"/>
        </w:rPr>
        <w:t>；</w:t>
      </w:r>
    </w:p>
    <w:p w14:paraId="55B6AB5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注：</w:t>
      </w:r>
      <w:permStart w:id="24" w:edGrp="everyone"/>
      <w:r>
        <w:rPr>
          <w:rFonts w:hint="eastAsia" w:asciiTheme="minorEastAsia" w:hAnsiTheme="minorEastAsia" w:cstheme="minorEastAsia"/>
          <w:color w:val="FF0000"/>
          <w:sz w:val="28"/>
          <w:szCs w:val="28"/>
          <w:highlight w:val="none"/>
          <w:lang w:val="en-US" w:eastAsia="zh-CN"/>
        </w:rPr>
        <w:t>例如：</w:t>
      </w:r>
      <w:r>
        <w:rPr>
          <w:rFonts w:hint="default" w:asciiTheme="minorEastAsia" w:hAnsiTheme="minorEastAsia" w:eastAsiaTheme="minorEastAsia" w:cstheme="minorEastAsia"/>
          <w:sz w:val="28"/>
          <w:szCs w:val="28"/>
          <w:highlight w:val="none"/>
          <w:lang w:val="en-US" w:eastAsia="zh-CN"/>
        </w:rPr>
        <w:t>提供业绩合同</w:t>
      </w:r>
      <w:r>
        <w:rPr>
          <w:rFonts w:hint="eastAsia" w:asciiTheme="minorEastAsia" w:hAnsiTheme="minorEastAsia" w:cstheme="minorEastAsia"/>
          <w:sz w:val="28"/>
          <w:szCs w:val="28"/>
          <w:highlight w:val="none"/>
          <w:lang w:val="en-US" w:eastAsia="zh-CN"/>
        </w:rPr>
        <w:t>等相关资料</w:t>
      </w:r>
      <w:r>
        <w:rPr>
          <w:rFonts w:hint="default" w:asciiTheme="minorEastAsia" w:hAnsiTheme="minorEastAsia" w:eastAsiaTheme="minorEastAsia" w:cstheme="minorEastAsia"/>
          <w:sz w:val="28"/>
          <w:szCs w:val="28"/>
          <w:highlight w:val="none"/>
          <w:lang w:val="en-US" w:eastAsia="zh-CN"/>
        </w:rPr>
        <w:t>复印件或扫描件装订入</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中</w:t>
      </w:r>
      <w:permEnd w:id="24"/>
      <w:r>
        <w:rPr>
          <w:rFonts w:hint="default" w:asciiTheme="minorEastAsia" w:hAnsiTheme="minorEastAsia" w:eastAsiaTheme="minorEastAsia" w:cstheme="minorEastAsia"/>
          <w:sz w:val="28"/>
          <w:szCs w:val="28"/>
          <w:highlight w:val="none"/>
          <w:lang w:val="en-US" w:eastAsia="zh-CN"/>
        </w:rPr>
        <w:t>。</w:t>
      </w:r>
    </w:p>
    <w:p w14:paraId="37016A5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（五）信用要求：供应商</w:t>
      </w:r>
      <w:r>
        <w:rPr>
          <w:rFonts w:hint="eastAsia" w:asciiTheme="minorEastAsia" w:hAnsiTheme="minorEastAsia" w:eastAsiaTheme="minorEastAsia" w:cstheme="minorEastAsia"/>
          <w:sz w:val="28"/>
          <w:szCs w:val="28"/>
          <w:highlight w:val="none"/>
          <w:lang w:val="en-US" w:eastAsia="zh-CN"/>
        </w:rPr>
        <w:t>（含分公司，不含子公司）</w:t>
      </w:r>
      <w:r>
        <w:rPr>
          <w:rFonts w:hint="eastAsia" w:asciiTheme="minorEastAsia" w:hAnsiTheme="minorEastAsia" w:cstheme="minorEastAsia"/>
          <w:sz w:val="28"/>
          <w:szCs w:val="28"/>
          <w:highlight w:val="none"/>
          <w:lang w:val="en-US" w:eastAsia="zh-CN"/>
        </w:rPr>
        <w:t>不得</w:t>
      </w:r>
      <w:r>
        <w:rPr>
          <w:rFonts w:hint="eastAsia" w:asciiTheme="minorEastAsia" w:hAnsiTheme="minorEastAsia" w:eastAsiaTheme="minorEastAsia" w:cstheme="minorEastAsia"/>
          <w:sz w:val="28"/>
          <w:szCs w:val="28"/>
          <w:highlight w:val="none"/>
          <w:lang w:val="en-US" w:eastAsia="zh-CN"/>
        </w:rPr>
        <w:t>存在</w:t>
      </w:r>
      <w:r>
        <w:rPr>
          <w:rFonts w:hint="eastAsia" w:asciiTheme="minorEastAsia" w:hAnsiTheme="minorEastAsia" w:cstheme="minorEastAsia"/>
          <w:sz w:val="28"/>
          <w:szCs w:val="28"/>
          <w:highlight w:val="none"/>
          <w:lang w:val="en-US" w:eastAsia="zh-CN"/>
        </w:rPr>
        <w:t>下列</w:t>
      </w:r>
      <w:r>
        <w:rPr>
          <w:rFonts w:hint="eastAsia" w:asciiTheme="minorEastAsia" w:hAnsiTheme="minorEastAsia" w:eastAsiaTheme="minorEastAsia" w:cstheme="minorEastAsia"/>
          <w:sz w:val="28"/>
          <w:szCs w:val="28"/>
          <w:highlight w:val="none"/>
          <w:lang w:val="en-US" w:eastAsia="zh-CN"/>
        </w:rPr>
        <w:t>情形之一。</w:t>
      </w:r>
    </w:p>
    <w:p w14:paraId="2D34A70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val="en-US" w:eastAsia="zh-CN"/>
        </w:rPr>
        <w:t>供应商</w:t>
      </w:r>
      <w:r>
        <w:rPr>
          <w:rFonts w:hint="eastAsia" w:asciiTheme="minorEastAsia" w:hAnsiTheme="minorEastAsia" w:eastAsiaTheme="minorEastAsia" w:cstheme="minorEastAsia"/>
          <w:sz w:val="28"/>
          <w:szCs w:val="28"/>
          <w:highlight w:val="none"/>
          <w:lang w:val="en-US" w:eastAsia="zh-CN"/>
        </w:rPr>
        <w:t>被人民法院列入失信被执行人的；</w:t>
      </w:r>
    </w:p>
    <w:p w14:paraId="675D85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cstheme="minorEastAsia"/>
          <w:sz w:val="28"/>
          <w:szCs w:val="28"/>
          <w:highlight w:val="none"/>
          <w:lang w:val="en-US" w:eastAsia="zh-CN"/>
        </w:rPr>
        <w:t>供应商</w:t>
      </w:r>
      <w:r>
        <w:rPr>
          <w:rFonts w:hint="eastAsia" w:asciiTheme="minorEastAsia" w:hAnsiTheme="minorEastAsia" w:eastAsiaTheme="minorEastAsia" w:cstheme="minorEastAsia"/>
          <w:sz w:val="28"/>
          <w:szCs w:val="28"/>
          <w:highlight w:val="none"/>
          <w:lang w:val="en-US" w:eastAsia="zh-CN"/>
        </w:rPr>
        <w:t>被市场监督管理部门列入企业经营异常名录的；</w:t>
      </w:r>
    </w:p>
    <w:p w14:paraId="4F1A44F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cstheme="minorEastAsia"/>
          <w:sz w:val="28"/>
          <w:szCs w:val="28"/>
          <w:highlight w:val="none"/>
          <w:lang w:val="en-US" w:eastAsia="zh-CN"/>
        </w:rPr>
        <w:t>供应商</w:t>
      </w:r>
      <w:r>
        <w:rPr>
          <w:rFonts w:hint="eastAsia" w:asciiTheme="minorEastAsia" w:hAnsiTheme="minorEastAsia" w:eastAsiaTheme="minorEastAsia" w:cstheme="minorEastAsia"/>
          <w:sz w:val="28"/>
          <w:szCs w:val="28"/>
          <w:highlight w:val="none"/>
          <w:lang w:val="en-US" w:eastAsia="zh-CN"/>
        </w:rPr>
        <w:t>被税务部门列入重大税收违法案件当事人名单的；</w:t>
      </w:r>
    </w:p>
    <w:p w14:paraId="51870E0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（4）供应商</w:t>
      </w:r>
      <w:r>
        <w:rPr>
          <w:rFonts w:hint="eastAsia" w:asciiTheme="minorEastAsia" w:hAnsiTheme="minorEastAsia" w:eastAsiaTheme="minorEastAsia" w:cstheme="minorEastAsia"/>
          <w:sz w:val="28"/>
          <w:szCs w:val="28"/>
          <w:highlight w:val="none"/>
          <w:lang w:val="en-US" w:eastAsia="zh-CN"/>
        </w:rPr>
        <w:t>在以往承接</w:t>
      </w:r>
      <w:r>
        <w:rPr>
          <w:rFonts w:hint="eastAsia" w:asciiTheme="minorEastAsia" w:hAnsiTheme="minorEastAsia" w:cstheme="minorEastAsia"/>
          <w:sz w:val="28"/>
          <w:szCs w:val="28"/>
          <w:highlight w:val="none"/>
          <w:lang w:val="en-US" w:eastAsia="zh-CN"/>
        </w:rPr>
        <w:t>亳州交通投资控股集团有限公司及下属企业</w:t>
      </w:r>
      <w:r>
        <w:rPr>
          <w:rFonts w:hint="eastAsia" w:asciiTheme="minorEastAsia" w:hAnsiTheme="minorEastAsia" w:eastAsiaTheme="minorEastAsia" w:cstheme="minorEastAsia"/>
          <w:sz w:val="28"/>
          <w:szCs w:val="28"/>
          <w:highlight w:val="none"/>
          <w:lang w:val="en-US" w:eastAsia="zh-CN"/>
        </w:rPr>
        <w:t>项目过程中被记入“黑名单”</w:t>
      </w:r>
      <w:r>
        <w:rPr>
          <w:rFonts w:hint="eastAsia" w:asciiTheme="minorEastAsia" w:hAnsiTheme="minorEastAsia" w:cstheme="minorEastAsia"/>
          <w:sz w:val="28"/>
          <w:szCs w:val="28"/>
          <w:highlight w:val="none"/>
          <w:lang w:val="en-US" w:eastAsia="zh-CN"/>
        </w:rPr>
        <w:t>。</w:t>
      </w:r>
    </w:p>
    <w:p w14:paraId="38FBF71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lang w:val="en-US" w:eastAsia="zh-CN"/>
        </w:rPr>
        <w:t>）本次</w:t>
      </w:r>
      <w:permStart w:id="25" w:edGrp="everyone"/>
      <w:r>
        <w:rPr>
          <w:rFonts w:hint="eastAsia" w:asciiTheme="minorEastAsia" w:hAnsiTheme="minorEastAsia" w:cstheme="minorEastAsia"/>
          <w:color w:val="FF0000"/>
          <w:sz w:val="28"/>
          <w:szCs w:val="28"/>
          <w:highlight w:val="none"/>
          <w:lang w:val="en-US" w:eastAsia="zh-CN"/>
        </w:rPr>
        <w:t>不接受</w:t>
      </w:r>
      <w:permEnd w:id="25"/>
      <w:r>
        <w:rPr>
          <w:rFonts w:hint="eastAsia" w:asciiTheme="minorEastAsia" w:hAnsiTheme="minorEastAsia" w:eastAsiaTheme="minorEastAsia" w:cstheme="minorEastAsia"/>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0380F02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2226E1F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递交截止时间前到亳州交通投资控股集团有限公司官网（www.bzjkjt.com）、安徽省</w:t>
      </w:r>
      <w:r>
        <w:rPr>
          <w:rFonts w:hint="eastAsia" w:asciiTheme="minorEastAsia" w:hAnsiTheme="minorEastAsia" w:cstheme="minorEastAsia"/>
          <w:sz w:val="28"/>
          <w:szCs w:val="28"/>
          <w:highlight w:val="none"/>
          <w:lang w:val="en-US" w:eastAsia="zh-CN"/>
        </w:rPr>
        <w:t>招标</w:t>
      </w:r>
      <w:r>
        <w:rPr>
          <w:rFonts w:hint="default" w:asciiTheme="minorEastAsia" w:hAnsiTheme="minorEastAsia" w:eastAsiaTheme="minorEastAsia" w:cstheme="minorEastAsia"/>
          <w:sz w:val="28"/>
          <w:szCs w:val="28"/>
          <w:highlight w:val="none"/>
          <w:lang w:val="en-US" w:eastAsia="zh-CN"/>
        </w:rPr>
        <w:t>投标信息网（www.ahtba.org.cn）或优质采云采购平台（www.youzhicai.com）自行下载电子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5941B11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570857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cstheme="minorEastAsia"/>
          <w:sz w:val="28"/>
          <w:szCs w:val="28"/>
          <w:highlight w:val="none"/>
          <w:lang w:val="en-US" w:eastAsia="zh-CN"/>
        </w:rPr>
        <w:t>开启时间（</w:t>
      </w:r>
      <w:r>
        <w:rPr>
          <w:rFonts w:hint="eastAsia" w:asciiTheme="minorEastAsia" w:hAnsiTheme="minorEastAsia" w:eastAsiaTheme="minorEastAsia" w:cstheme="minorEastAsia"/>
          <w:sz w:val="28"/>
          <w:szCs w:val="28"/>
          <w:highlight w:val="none"/>
          <w:lang w:val="en-US" w:eastAsia="zh-CN"/>
        </w:rPr>
        <w:t>响应文件递交的截止时间</w:t>
      </w:r>
      <w:r>
        <w:rPr>
          <w:rFonts w:hint="eastAsia" w:asciiTheme="minorEastAsia" w:hAnsiTheme="minorEastAsia" w:cstheme="minorEastAsia"/>
          <w:sz w:val="28"/>
          <w:szCs w:val="28"/>
          <w:highlight w:val="none"/>
          <w:lang w:val="en-US" w:eastAsia="zh-CN"/>
        </w:rPr>
        <w:t>）：</w:t>
      </w:r>
      <w:permStart w:id="26" w:edGrp="everyone"/>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年</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月</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日</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8"/>
          <w:szCs w:val="28"/>
          <w:highlight w:val="none"/>
          <w:u w:val="none"/>
          <w:lang w:val="en-US" w:eastAsia="zh-CN"/>
          <w14:textFill>
            <w14:solidFill>
              <w14:schemeClr w14:val="tx1"/>
            </w14:solidFill>
          </w14:textFill>
        </w:rPr>
        <w:t>时</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8"/>
          <w:szCs w:val="28"/>
          <w:highlight w:val="none"/>
          <w:u w:val="none"/>
          <w:lang w:val="en-US" w:eastAsia="zh-CN"/>
          <w14:textFill>
            <w14:solidFill>
              <w14:schemeClr w14:val="tx1"/>
            </w14:solidFill>
          </w14:textFill>
        </w:rPr>
        <w:t>分</w:t>
      </w:r>
      <w:permEnd w:id="26"/>
      <w:r>
        <w:rPr>
          <w:rFonts w:hint="eastAsia" w:asciiTheme="minorEastAsia" w:hAnsiTheme="minorEastAsia" w:cstheme="minorEastAsia"/>
          <w:i w:val="0"/>
          <w:iCs w:val="0"/>
          <w:color w:val="000000" w:themeColor="text1"/>
          <w:sz w:val="28"/>
          <w:szCs w:val="28"/>
          <w:highlight w:val="none"/>
          <w:u w:val="none"/>
          <w:lang w:val="en-US" w:eastAsia="zh-CN"/>
          <w14:textFill>
            <w14:solidFill>
              <w14:schemeClr w14:val="tx1"/>
            </w14:solidFill>
          </w14:textFill>
        </w:rPr>
        <w:t>（北京时间）</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
    <w:p w14:paraId="452871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27" w:edGrp="everyone"/>
      <w:r>
        <w:rPr>
          <w:rFonts w:hint="eastAsia" w:asciiTheme="minorEastAsia" w:hAnsiTheme="minorEastAsia" w:cstheme="minorEastAsia"/>
          <w:i w:val="0"/>
          <w:iCs w:val="0"/>
          <w:color w:val="auto"/>
          <w:sz w:val="28"/>
          <w:szCs w:val="28"/>
          <w:highlight w:val="none"/>
          <w:u w:val="single"/>
          <w:lang w:val="en-US" w:eastAsia="zh-CN"/>
        </w:rPr>
        <w:t>安徽省安车交通运输集团</w:t>
      </w:r>
      <w:r>
        <w:rPr>
          <w:rFonts w:hint="eastAsia" w:asciiTheme="minorEastAsia" w:hAnsiTheme="minorEastAsia" w:eastAsiaTheme="minorEastAsia" w:cstheme="minorEastAsia"/>
          <w:i w:val="0"/>
          <w:iCs w:val="0"/>
          <w:color w:val="auto"/>
          <w:sz w:val="28"/>
          <w:szCs w:val="28"/>
          <w:highlight w:val="none"/>
          <w:u w:val="single"/>
          <w:lang w:val="en-US" w:eastAsia="zh-CN"/>
        </w:rPr>
        <w:t>有限公司</w:t>
      </w:r>
      <w:r>
        <w:rPr>
          <w:rFonts w:hint="eastAsia" w:asciiTheme="minorEastAsia" w:hAnsiTheme="minorEastAsia" w:cstheme="minorEastAsia"/>
          <w:i w:val="0"/>
          <w:iCs w:val="0"/>
          <w:color w:val="auto"/>
          <w:sz w:val="28"/>
          <w:szCs w:val="28"/>
          <w:highlight w:val="none"/>
          <w:u w:val="single"/>
          <w:lang w:val="en-US" w:eastAsia="zh-CN"/>
        </w:rPr>
        <w:t>2</w:t>
      </w:r>
      <w:r>
        <w:rPr>
          <w:rFonts w:hint="eastAsia" w:asciiTheme="minorEastAsia" w:hAnsiTheme="minorEastAsia" w:eastAsiaTheme="minorEastAsia" w:cstheme="minorEastAsia"/>
          <w:i w:val="0"/>
          <w:iCs w:val="0"/>
          <w:color w:val="auto"/>
          <w:sz w:val="28"/>
          <w:szCs w:val="28"/>
          <w:highlight w:val="none"/>
          <w:u w:val="single"/>
          <w:lang w:val="en-US" w:eastAsia="zh-CN"/>
        </w:rPr>
        <w:t>楼</w:t>
      </w:r>
      <w:r>
        <w:rPr>
          <w:rFonts w:hint="eastAsia" w:asciiTheme="minorEastAsia" w:hAnsiTheme="minorEastAsia" w:cstheme="minorEastAsia"/>
          <w:i w:val="0"/>
          <w:iCs w:val="0"/>
          <w:color w:val="auto"/>
          <w:sz w:val="28"/>
          <w:szCs w:val="28"/>
          <w:highlight w:val="none"/>
          <w:u w:val="single"/>
          <w:lang w:val="en-US" w:eastAsia="zh-CN"/>
        </w:rPr>
        <w:t>开标</w:t>
      </w:r>
      <w:r>
        <w:rPr>
          <w:rFonts w:hint="eastAsia" w:asciiTheme="minorEastAsia" w:hAnsiTheme="minorEastAsia" w:eastAsiaTheme="minorEastAsia" w:cstheme="minorEastAsia"/>
          <w:i w:val="0"/>
          <w:iCs w:val="0"/>
          <w:color w:val="auto"/>
          <w:sz w:val="28"/>
          <w:szCs w:val="28"/>
          <w:highlight w:val="none"/>
          <w:u w:val="single"/>
          <w:lang w:val="en-US" w:eastAsia="zh-CN"/>
        </w:rPr>
        <w:t>室（</w:t>
      </w:r>
      <w:r>
        <w:rPr>
          <w:rFonts w:hint="eastAsia" w:asciiTheme="minorEastAsia" w:hAnsiTheme="minorEastAsia" w:cstheme="minorEastAsia"/>
          <w:color w:val="auto"/>
          <w:sz w:val="28"/>
          <w:szCs w:val="28"/>
          <w:highlight w:val="none"/>
          <w:u w:val="single"/>
          <w:lang w:val="en-US" w:eastAsia="zh-CN"/>
        </w:rPr>
        <w:t>亳州市高新区银杏路与宋汤河路交叉口）</w:t>
      </w:r>
      <w:r>
        <w:rPr>
          <w:rFonts w:hint="eastAsia" w:asciiTheme="minorEastAsia" w:hAnsiTheme="minorEastAsia" w:cstheme="minorEastAsia"/>
          <w:i w:val="0"/>
          <w:iCs w:val="0"/>
          <w:sz w:val="28"/>
          <w:szCs w:val="28"/>
          <w:highlight w:val="none"/>
          <w:lang w:val="en-US" w:eastAsia="zh-CN"/>
        </w:rPr>
        <w:t>；</w:t>
      </w:r>
      <w:permEnd w:id="27"/>
    </w:p>
    <w:p w14:paraId="1A41745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17ED393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r>
        <w:rPr>
          <w:rFonts w:hint="default" w:asciiTheme="minorEastAsia" w:hAnsiTheme="minorEastAsia" w:eastAsiaTheme="minorEastAsia" w:cstheme="minorEastAsia"/>
          <w:sz w:val="28"/>
          <w:szCs w:val="28"/>
          <w:highlight w:val="none"/>
          <w:lang w:val="en-US" w:eastAsia="zh-CN"/>
        </w:rPr>
        <w:t>本次</w:t>
      </w:r>
      <w:permStart w:id="28" w:edGrp="everyone"/>
      <w:r>
        <w:rPr>
          <w:rFonts w:hint="eastAsia" w:asciiTheme="minorEastAsia" w:hAnsiTheme="minorEastAsia" w:cstheme="minorEastAsia"/>
          <w:sz w:val="28"/>
          <w:szCs w:val="28"/>
          <w:highlight w:val="none"/>
          <w:lang w:val="en-US" w:eastAsia="zh-CN"/>
        </w:rPr>
        <w:t>采购活动</w:t>
      </w:r>
      <w:r>
        <w:rPr>
          <w:rFonts w:hint="eastAsia" w:asciiTheme="minorEastAsia" w:hAnsiTheme="minorEastAsia" w:cstheme="minorEastAsia"/>
          <w:color w:val="FF0000"/>
          <w:sz w:val="28"/>
          <w:szCs w:val="28"/>
          <w:highlight w:val="none"/>
          <w:u w:val="single"/>
          <w:lang w:val="en-US" w:eastAsia="zh-CN"/>
        </w:rPr>
        <w:t>不允许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ermEnd w:id="28"/>
    </w:p>
    <w:p w14:paraId="0E5B48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6367EE1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29" w:edGrp="everyone"/>
      <w:r>
        <w:rPr>
          <w:rFonts w:hint="default"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2000元</w:t>
      </w:r>
      <w:r>
        <w:rPr>
          <w:rFonts w:hint="default" w:asciiTheme="minorEastAsia" w:hAnsiTheme="minorEastAsia" w:eastAsiaTheme="minorEastAsia" w:cstheme="minorEastAsia"/>
          <w:sz w:val="28"/>
          <w:szCs w:val="28"/>
          <w:highlight w:val="none"/>
          <w:u w:val="single"/>
          <w:lang w:val="en-US" w:eastAsia="zh-CN"/>
        </w:rPr>
        <w:t xml:space="preserve"> </w:t>
      </w:r>
      <w:r>
        <w:rPr>
          <w:rFonts w:hint="default" w:asciiTheme="minorEastAsia" w:hAnsiTheme="minorEastAsia" w:eastAsiaTheme="minorEastAsia" w:cstheme="minorEastAsia"/>
          <w:sz w:val="28"/>
          <w:szCs w:val="28"/>
          <w:highlight w:val="none"/>
          <w:lang w:val="en-US" w:eastAsia="zh-CN"/>
        </w:rPr>
        <w:t>（人民币）</w:t>
      </w:r>
      <w:permEnd w:id="29"/>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3B23EAD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18CC4AA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30" w:edGrp="everyone"/>
      <w:r>
        <w:rPr>
          <w:rFonts w:hint="eastAsia" w:asciiTheme="minorEastAsia" w:hAnsiTheme="minorEastAsia" w:cstheme="minorEastAsia"/>
          <w:sz w:val="28"/>
          <w:szCs w:val="28"/>
          <w:highlight w:val="none"/>
          <w:lang w:val="en-US" w:eastAsia="zh-CN"/>
        </w:rPr>
        <w:t xml:space="preserve"> 亳州市安源机动车安全技术检测有限公司 </w:t>
      </w:r>
    </w:p>
    <w:permEnd w:id="30"/>
    <w:p w14:paraId="7F982DE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w:t>
      </w:r>
      <w:permStart w:id="31" w:edGrp="everyone"/>
      <w:r>
        <w:rPr>
          <w:rFonts w:hint="eastAsia" w:asciiTheme="minorEastAsia" w:hAnsi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lang w:val="en-US" w:eastAsia="zh-CN"/>
        </w:rPr>
        <w:t>亳州市高新区银杏路与宋汤河路交叉口</w:t>
      </w:r>
      <w:r>
        <w:rPr>
          <w:rFonts w:hint="eastAsia" w:asciiTheme="minorEastAsia" w:hAnsiTheme="minorEastAsia" w:cstheme="minorEastAsia"/>
          <w:sz w:val="28"/>
          <w:szCs w:val="28"/>
          <w:highlight w:val="none"/>
          <w:lang w:val="en-US" w:eastAsia="zh-CN"/>
        </w:rPr>
        <w:t xml:space="preserve">  </w:t>
      </w:r>
      <w:permEnd w:id="31"/>
    </w:p>
    <w:p w14:paraId="433DBDE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32" w:edGrp="everyone"/>
      <w:r>
        <w:rPr>
          <w:rFonts w:hint="eastAsia" w:asciiTheme="minorEastAsia" w:hAnsiTheme="minorEastAsia" w:cstheme="minorEastAsia"/>
          <w:sz w:val="28"/>
          <w:szCs w:val="28"/>
          <w:highlight w:val="none"/>
          <w:lang w:val="en-US" w:eastAsia="zh-CN"/>
        </w:rPr>
        <w:t xml:space="preserve"> 王  工    </w:t>
      </w:r>
      <w:permEnd w:id="32"/>
    </w:p>
    <w:p w14:paraId="0E909F4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w:t>
      </w:r>
      <w:permStart w:id="33" w:edGrp="everyone"/>
      <w:r>
        <w:rPr>
          <w:rFonts w:hint="eastAsia" w:asciiTheme="minorEastAsia" w:hAnsiTheme="minorEastAsia" w:cstheme="minorEastAsia"/>
          <w:sz w:val="28"/>
          <w:szCs w:val="28"/>
          <w:highlight w:val="none"/>
          <w:lang w:val="en-US" w:eastAsia="zh-CN"/>
        </w:rPr>
        <w:t xml:space="preserve"> 17756778821   </w:t>
      </w:r>
      <w:permEnd w:id="33"/>
    </w:p>
    <w:p w14:paraId="13A4DBD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p>
    <w:p w14:paraId="68E39F5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招标平台：安车集团招标采购管理办公室</w:t>
      </w:r>
    </w:p>
    <w:p w14:paraId="6B0A1C5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址：亳州市高新区银杏路与宋汤河路交叉口</w:t>
      </w:r>
    </w:p>
    <w:p w14:paraId="5325265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人：方</w:t>
      </w:r>
      <w:r>
        <w:rPr>
          <w:rFonts w:hint="eastAsia" w:asciiTheme="minorEastAsia" w:hAnsi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lang w:val="en-US" w:eastAsia="zh-CN"/>
        </w:rPr>
        <w:t>工</w:t>
      </w:r>
    </w:p>
    <w:p w14:paraId="0C9F830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话：19956936296</w:t>
      </w:r>
    </w:p>
    <w:p w14:paraId="6B255EF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0F1FE7B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34" w:edGrp="everyone"/>
      <w:r>
        <w:rPr>
          <w:rFonts w:hint="eastAsia" w:asciiTheme="minorEastAsia" w:hAnsiTheme="minorEastAsia" w:eastAsiaTheme="minorEastAsia" w:cstheme="minorEastAsia"/>
          <w:color w:val="FF0000"/>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亳州市安源机动车安全技术检测有限公司</w:t>
      </w:r>
    </w:p>
    <w:p w14:paraId="525CA8F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inorEastAsia" w:hAnsiTheme="minorEastAsia" w:cstheme="minorEastAsia"/>
          <w:color w:val="FF0000"/>
          <w:sz w:val="28"/>
          <w:szCs w:val="28"/>
          <w:highlight w:val="none"/>
          <w:lang w:val="en-US" w:eastAsia="zh-CN"/>
        </w:rPr>
        <w:t>2026</w:t>
      </w:r>
      <w:r>
        <w:rPr>
          <w:rFonts w:hint="eastAsia" w:asciiTheme="minorEastAsia" w:hAnsiTheme="minorEastAsia" w:eastAsiaTheme="minorEastAsia" w:cstheme="minorEastAsia"/>
          <w:color w:val="FF0000"/>
          <w:sz w:val="28"/>
          <w:szCs w:val="28"/>
          <w:highlight w:val="none"/>
          <w:lang w:val="en-US" w:eastAsia="zh-CN"/>
        </w:rPr>
        <w:t xml:space="preserve">年 </w:t>
      </w:r>
      <w:r>
        <w:rPr>
          <w:rFonts w:hint="eastAsia" w:asciiTheme="minorEastAsia" w:hAnsiTheme="minorEastAsia" w:cstheme="minorEastAsia"/>
          <w:color w:val="FF0000"/>
          <w:sz w:val="28"/>
          <w:szCs w:val="28"/>
          <w:highlight w:val="none"/>
          <w:lang w:val="en-US" w:eastAsia="zh-CN"/>
        </w:rPr>
        <w:t>5</w:t>
      </w:r>
      <w:r>
        <w:rPr>
          <w:rFonts w:hint="eastAsia" w:asciiTheme="minorEastAsia" w:hAnsiTheme="minorEastAsia" w:eastAsiaTheme="minorEastAsia" w:cstheme="minorEastAsia"/>
          <w:color w:val="FF0000"/>
          <w:sz w:val="28"/>
          <w:szCs w:val="28"/>
          <w:highlight w:val="none"/>
          <w:lang w:val="en-US" w:eastAsia="zh-CN"/>
        </w:rPr>
        <w:t xml:space="preserve">月 </w:t>
      </w:r>
      <w:r>
        <w:rPr>
          <w:rFonts w:hint="eastAsia" w:asciiTheme="minorEastAsia" w:hAnsiTheme="minorEastAsia" w:cstheme="minorEastAsia"/>
          <w:color w:val="FF0000"/>
          <w:sz w:val="28"/>
          <w:szCs w:val="28"/>
          <w:highlight w:val="none"/>
          <w:lang w:val="en-US" w:eastAsia="zh-CN"/>
        </w:rPr>
        <w:t>12</w:t>
      </w:r>
      <w:r>
        <w:rPr>
          <w:rFonts w:hint="eastAsia" w:asciiTheme="minorEastAsia" w:hAnsiTheme="minorEastAsia" w:eastAsiaTheme="minorEastAsia" w:cstheme="minorEastAsia"/>
          <w:color w:val="FF0000"/>
          <w:sz w:val="28"/>
          <w:szCs w:val="28"/>
          <w:highlight w:val="none"/>
          <w:lang w:val="en-US" w:eastAsia="zh-CN"/>
        </w:rPr>
        <w:t xml:space="preserve"> 日</w:t>
      </w:r>
      <w:permEnd w:id="34"/>
      <w:r>
        <w:rPr>
          <w:rFonts w:hint="default" w:ascii="Times New Roman" w:hAnsi="Times New Roman" w:eastAsia="仿宋_GB2312" w:cs="Times New Roman"/>
          <w:kern w:val="0"/>
          <w:sz w:val="32"/>
          <w:szCs w:val="32"/>
          <w:highlight w:val="none"/>
          <w:lang w:val="en-US" w:eastAsia="zh-CN"/>
        </w:rPr>
        <w:br w:type="page"/>
      </w:r>
    </w:p>
    <w:p w14:paraId="757A79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35"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不组织</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自行踏勘现场</w:t>
            </w:r>
          </w:p>
          <w:p w14:paraId="7C6C018A">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default" w:ascii="Times New Roman" w:hAnsi="Times New Roman" w:cs="Times New Roman"/>
                <w:color w:val="FF0000"/>
                <w:sz w:val="21"/>
                <w:szCs w:val="21"/>
                <w:highlight w:val="none"/>
              </w:rPr>
              <w:t>组织</w:t>
            </w:r>
            <w:r>
              <w:rPr>
                <w:rFonts w:hint="eastAsia" w:ascii="Times New Roman" w:hAnsi="Times New Roman" w:cs="Times New Roman"/>
                <w:color w:val="FF0000"/>
                <w:sz w:val="21"/>
                <w:szCs w:val="21"/>
                <w:highlight w:val="none"/>
                <w:lang w:val="en-US" w:eastAsia="zh-CN"/>
              </w:rPr>
              <w:t xml:space="preserve">   </w:t>
            </w:r>
          </w:p>
        </w:tc>
      </w:tr>
      <w:permEnd w:id="35"/>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FF0000"/>
                <w:sz w:val="21"/>
                <w:szCs w:val="21"/>
                <w:highlight w:val="none"/>
                <w:lang w:val="en-US" w:eastAsia="zh-CN"/>
              </w:rPr>
            </w:pPr>
            <w:permStart w:id="36" w:edGrp="everyone"/>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w:t>
            </w:r>
            <w:r>
              <w:rPr>
                <w:rFonts w:hint="eastAsia" w:ascii="Times New Roman" w:hAnsi="Times New Roman" w:cs="Times New Roman"/>
                <w:color w:val="FF0000"/>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 w:val="21"/>
                <w:szCs w:val="21"/>
                <w:highlight w:val="none"/>
                <w:lang w:val="en-US" w:eastAsia="zh-CN"/>
              </w:rPr>
              <w:t>允许</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分包要求：</w:t>
            </w:r>
            <w:permEnd w:id="36"/>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37" w:edGrp="everyone"/>
            <w:r>
              <w:rPr>
                <w:rFonts w:hint="eastAsia" w:ascii="Times New Roman" w:hAnsi="Times New Roman" w:cs="Times New Roman"/>
                <w:szCs w:val="21"/>
                <w:highlight w:val="none"/>
                <w:u w:val="single"/>
                <w:lang w:val="en-US" w:eastAsia="zh-CN"/>
              </w:rPr>
              <w:t xml:space="preserve"> 2026  </w:t>
            </w:r>
            <w:r>
              <w:rPr>
                <w:rFonts w:hint="eastAsia" w:ascii="Times New Roman" w:hAnsi="Times New Roman" w:cs="Times New Roman"/>
                <w:szCs w:val="21"/>
                <w:highlight w:val="none"/>
                <w:u w:val="none"/>
                <w:lang w:val="en-US" w:eastAsia="zh-CN"/>
              </w:rPr>
              <w:t>年</w:t>
            </w:r>
            <w:r>
              <w:rPr>
                <w:rFonts w:hint="eastAsia" w:ascii="Times New Roman" w:hAnsi="Times New Roman" w:cs="Times New Roman"/>
                <w:szCs w:val="21"/>
                <w:highlight w:val="none"/>
                <w:u w:val="single"/>
                <w:lang w:val="en-US" w:eastAsia="zh-CN"/>
              </w:rPr>
              <w:t xml:space="preserve"> 5 </w:t>
            </w:r>
            <w:r>
              <w:rPr>
                <w:rFonts w:hint="eastAsia" w:ascii="Times New Roman" w:hAnsi="Times New Roman" w:cs="Times New Roman"/>
                <w:szCs w:val="21"/>
                <w:highlight w:val="none"/>
                <w:u w:val="none"/>
                <w:lang w:val="en-US" w:eastAsia="zh-CN"/>
              </w:rPr>
              <w:t>月</w:t>
            </w:r>
            <w:r>
              <w:rPr>
                <w:rFonts w:hint="eastAsia" w:ascii="Times New Roman" w:hAnsi="Times New Roman" w:cs="Times New Roman"/>
                <w:szCs w:val="21"/>
                <w:highlight w:val="none"/>
                <w:u w:val="single"/>
                <w:lang w:val="en-US" w:eastAsia="zh-CN"/>
              </w:rPr>
              <w:t xml:space="preserve"> 20 </w:t>
            </w:r>
            <w:r>
              <w:rPr>
                <w:rFonts w:hint="eastAsia" w:ascii="Times New Roman" w:hAnsi="Times New Roman" w:cs="Times New Roman"/>
                <w:szCs w:val="21"/>
                <w:highlight w:val="none"/>
                <w:u w:val="none"/>
                <w:lang w:val="en-US" w:eastAsia="zh-CN"/>
              </w:rPr>
              <w:t>日前</w:t>
            </w:r>
            <w:permEnd w:id="37"/>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38" w:edGrp="everyone"/>
            <w:r>
              <w:rPr>
                <w:rFonts w:hint="eastAsia" w:ascii="Times New Roman" w:hAnsi="Times New Roman" w:cs="Times New Roman"/>
                <w:color w:val="FF0000"/>
                <w:szCs w:val="21"/>
                <w:highlight w:val="none"/>
                <w:u w:val="none"/>
                <w:lang w:val="en-US" w:eastAsia="zh-CN"/>
              </w:rPr>
              <w:t>响应文件开启</w:t>
            </w:r>
            <w:r>
              <w:rPr>
                <w:rFonts w:hint="default" w:ascii="Times New Roman" w:hAnsi="Times New Roman" w:cs="Times New Roman"/>
                <w:color w:val="FF0000"/>
                <w:szCs w:val="21"/>
                <w:highlight w:val="none"/>
                <w:u w:val="none"/>
                <w:lang w:val="en-US" w:eastAsia="zh-CN"/>
              </w:rPr>
              <w:t>截止时间前，</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文件的澄清、修改、补充等将</w:t>
            </w:r>
            <w:r>
              <w:rPr>
                <w:rFonts w:hint="eastAsia" w:ascii="Times New Roman" w:hAnsi="Times New Roman" w:cs="Times New Roman"/>
                <w:color w:val="FF0000"/>
                <w:szCs w:val="21"/>
                <w:highlight w:val="none"/>
                <w:u w:val="none"/>
                <w:lang w:val="en-US" w:eastAsia="zh-CN"/>
              </w:rPr>
              <w:t>由采购人或采购代理平台按照采购文件发布途径统一发出</w:t>
            </w:r>
            <w:r>
              <w:rPr>
                <w:rFonts w:hint="default" w:ascii="Times New Roman" w:hAnsi="Times New Roman" w:cs="Times New Roman"/>
                <w:color w:val="FF0000"/>
                <w:szCs w:val="21"/>
                <w:highlight w:val="none"/>
                <w:u w:val="none"/>
                <w:lang w:val="en-US" w:eastAsia="zh-CN"/>
              </w:rPr>
              <w:t>。</w:t>
            </w:r>
            <w:permEnd w:id="38"/>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39" w:edGrp="everyone"/>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w:t>
            </w:r>
            <w:r>
              <w:rPr>
                <w:rFonts w:hint="eastAsia" w:ascii="Times New Roman" w:hAnsi="Times New Roman" w:cs="Times New Roman"/>
                <w:color w:val="FF0000"/>
                <w:szCs w:val="21"/>
                <w:highlight w:val="none"/>
                <w:u w:val="none"/>
                <w:lang w:val="en-US" w:eastAsia="zh-CN"/>
              </w:rPr>
              <w:t>在采购人或采购代理平台发出的时间</w:t>
            </w:r>
            <w:r>
              <w:rPr>
                <w:rFonts w:hint="default" w:ascii="Times New Roman" w:hAnsi="Times New Roman" w:cs="Times New Roman"/>
                <w:color w:val="FF0000"/>
                <w:szCs w:val="21"/>
                <w:highlight w:val="none"/>
                <w:u w:val="none"/>
                <w:lang w:val="en-US" w:eastAsia="zh-CN"/>
              </w:rPr>
              <w:t>，视为</w:t>
            </w:r>
            <w:r>
              <w:rPr>
                <w:rFonts w:hint="eastAsia" w:ascii="Times New Roman" w:hAnsi="Times New Roman" w:cs="Times New Roman"/>
                <w:color w:val="FF0000"/>
                <w:szCs w:val="21"/>
                <w:highlight w:val="none"/>
                <w:u w:val="none"/>
                <w:lang w:val="en-US" w:eastAsia="zh-CN"/>
              </w:rPr>
              <w:t>供应商</w:t>
            </w:r>
            <w:r>
              <w:rPr>
                <w:rFonts w:hint="default" w:ascii="Times New Roman" w:hAnsi="Times New Roman" w:cs="Times New Roman"/>
                <w:color w:val="FF0000"/>
                <w:szCs w:val="21"/>
                <w:highlight w:val="none"/>
                <w:u w:val="none"/>
                <w:lang w:val="en-US" w:eastAsia="zh-CN"/>
              </w:rPr>
              <w:t>确认收到</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文件澄清的时间。</w:t>
            </w:r>
            <w:permEnd w:id="39"/>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391850CF">
            <w:pPr>
              <w:autoSpaceDE w:val="0"/>
              <w:autoSpaceDN w:val="0"/>
              <w:adjustRightInd w:val="0"/>
              <w:snapToGrid w:val="0"/>
              <w:spacing w:line="440" w:lineRule="exact"/>
              <w:ind w:firstLine="308" w:firstLineChars="147"/>
              <w:jc w:val="left"/>
              <w:rPr>
                <w:rFonts w:hint="eastAsia" w:ascii="Times New Roman" w:hAnsi="Times New Roman" w:cs="Times New Roman" w:eastAsiaTheme="minorEastAsia"/>
                <w:color w:val="FF0000"/>
                <w:szCs w:val="21"/>
                <w:highlight w:val="none"/>
                <w:lang w:eastAsia="zh-CN"/>
              </w:rPr>
            </w:pPr>
            <w:permStart w:id="40" w:edGrp="everyone"/>
            <w:r>
              <w:rPr>
                <w:rFonts w:hint="eastAsia" w:hAnsi="宋体"/>
                <w:color w:val="FF0000"/>
                <w:szCs w:val="21"/>
              </w:rPr>
              <w:t>不需要</w:t>
            </w:r>
            <w:r>
              <w:rPr>
                <w:rFonts w:hint="eastAsia" w:hAnsi="宋体"/>
                <w:color w:val="FF0000"/>
                <w:szCs w:val="21"/>
              </w:rPr>
              <w:sym w:font="Wingdings 2" w:char="00A3"/>
            </w:r>
            <w:r>
              <w:rPr>
                <w:rFonts w:hint="eastAsia" w:hAnsi="宋体"/>
                <w:color w:val="FF0000"/>
                <w:szCs w:val="21"/>
                <w:lang w:val="en-US" w:eastAsia="zh-CN"/>
              </w:rPr>
              <w:t xml:space="preserve">       </w:t>
            </w:r>
            <w:r>
              <w:rPr>
                <w:rFonts w:hint="eastAsia" w:hAnsi="宋体"/>
                <w:color w:val="FF0000"/>
                <w:szCs w:val="21"/>
              </w:rPr>
              <w:t>需 要</w:t>
            </w:r>
            <w:r>
              <w:rPr>
                <w:rFonts w:hint="eastAsia" w:hAnsi="宋体"/>
                <w:color w:val="FF0000"/>
                <w:szCs w:val="21"/>
                <w:lang w:eastAsia="zh-CN"/>
              </w:rPr>
              <w:t>☑</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permEnd w:id="40"/>
            <w:r>
              <w:rPr>
                <w:rFonts w:hint="default" w:ascii="Times New Roman" w:hAnsi="Times New Roman" w:cs="Times New Roman"/>
                <w:szCs w:val="21"/>
                <w:highlight w:val="none"/>
              </w:rPr>
              <w:t>的形式：</w:t>
            </w:r>
            <w:permStart w:id="41" w:edGrp="everyone"/>
            <w:r>
              <w:rPr>
                <w:rFonts w:hint="default" w:ascii="Times New Roman" w:hAnsi="Times New Roman" w:cs="Times New Roman"/>
                <w:color w:val="FF0000"/>
                <w:szCs w:val="21"/>
                <w:highlight w:val="none"/>
              </w:rPr>
              <w:t>银行汇款或转账</w:t>
            </w:r>
            <w:permEnd w:id="41"/>
          </w:p>
          <w:p w14:paraId="3CB1DDEF">
            <w:pPr>
              <w:keepNext w:val="0"/>
              <w:keepLines w:val="0"/>
              <w:pageBreakBefore w:val="0"/>
              <w:widowControl w:val="0"/>
              <w:kinsoku/>
              <w:wordWrap w:val="0"/>
              <w:overflowPunct/>
              <w:topLinePunct w:val="0"/>
              <w:autoSpaceDE/>
              <w:autoSpaceDN/>
              <w:bidi w:val="0"/>
              <w:adjustRightInd/>
              <w:snapToGrid/>
              <w:spacing w:line="430" w:lineRule="exact"/>
              <w:ind w:left="210" w:hanging="210" w:hangingChars="100"/>
              <w:jc w:val="both"/>
              <w:textAlignment w:val="auto"/>
              <w:rPr>
                <w:rFonts w:hint="default" w:ascii="Times New Roman" w:hAnsi="Times New Roman" w:cs="Times New Roman"/>
                <w:szCs w:val="21"/>
                <w:highlight w:val="none"/>
              </w:rPr>
            </w:pPr>
            <w:r>
              <w:rPr>
                <w:rFonts w:hint="eastAsia" w:ascii="Times New Roman" w:hAnsi="Times New Roman" w:cs="Times New Roman"/>
                <w:color w:val="FF0000"/>
                <w:szCs w:val="21"/>
                <w:highlight w:val="none"/>
                <w:lang w:eastAsia="zh-CN"/>
              </w:rPr>
              <w:t>响应保证金</w:t>
            </w:r>
            <w:r>
              <w:rPr>
                <w:rFonts w:hint="default" w:ascii="Times New Roman" w:hAnsi="Times New Roman" w:cs="Times New Roman"/>
                <w:color w:val="FF0000"/>
                <w:szCs w:val="21"/>
                <w:highlight w:val="none"/>
              </w:rPr>
              <w:t>的金额：</w:t>
            </w:r>
            <w:permStart w:id="42" w:edGrp="everyone"/>
            <w:r>
              <w:rPr>
                <w:rFonts w:hint="eastAsia" w:ascii="Times New Roman" w:hAnsi="Times New Roman" w:cs="Times New Roman"/>
                <w:color w:val="auto"/>
                <w:szCs w:val="21"/>
                <w:highlight w:val="none"/>
                <w:u w:val="single"/>
                <w:lang w:val="en-US" w:eastAsia="zh-CN"/>
              </w:rPr>
              <w:t xml:space="preserve">  2000元整  </w:t>
            </w:r>
            <w:permEnd w:id="42"/>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收取</w:t>
            </w:r>
            <w:r>
              <w:rPr>
                <w:rFonts w:hint="eastAsia" w:ascii="Times New Roman" w:hAnsi="Times New Roman" w:cs="Times New Roman"/>
                <w:b/>
                <w:bCs/>
                <w:szCs w:val="21"/>
                <w:highlight w:val="none"/>
                <w:lang w:eastAsia="zh-CN"/>
              </w:rPr>
              <w:t>响应保证金</w:t>
            </w:r>
            <w:r>
              <w:rPr>
                <w:rFonts w:hint="default" w:ascii="Times New Roman" w:hAnsi="Times New Roman" w:cs="Times New Roman"/>
                <w:b/>
                <w:bCs/>
                <w:szCs w:val="21"/>
                <w:highlight w:val="none"/>
              </w:rPr>
              <w:t>的账号信息：</w:t>
            </w:r>
          </w:p>
          <w:p w14:paraId="02D41D0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eastAsia="zh-CN"/>
              </w:rPr>
            </w:pPr>
            <w:r>
              <w:rPr>
                <w:rFonts w:hint="eastAsia" w:ascii="Times New Roman" w:hAnsi="Times New Roman" w:cs="Times New Roman"/>
                <w:szCs w:val="21"/>
                <w:highlight w:val="none"/>
              </w:rPr>
              <w:t>开户名称：亳州</w:t>
            </w:r>
            <w:r>
              <w:rPr>
                <w:rFonts w:hint="eastAsia" w:ascii="Times New Roman" w:hAnsi="Times New Roman" w:cs="Times New Roman"/>
                <w:szCs w:val="21"/>
                <w:highlight w:val="none"/>
                <w:lang w:eastAsia="zh-CN"/>
              </w:rPr>
              <w:t>市安源机动车安全技术检测有限公司</w:t>
            </w:r>
          </w:p>
          <w:p w14:paraId="0C4D344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开户银行：中国工商银行股份有限公司亳州</w:t>
            </w:r>
            <w:r>
              <w:rPr>
                <w:rFonts w:hint="eastAsia" w:ascii="Times New Roman" w:hAnsi="Times New Roman" w:cs="Times New Roman"/>
                <w:szCs w:val="21"/>
                <w:highlight w:val="none"/>
                <w:lang w:eastAsia="zh-CN"/>
              </w:rPr>
              <w:t>新区</w:t>
            </w:r>
            <w:r>
              <w:rPr>
                <w:rFonts w:hint="eastAsia" w:ascii="Times New Roman" w:hAnsi="Times New Roman" w:cs="Times New Roman"/>
                <w:szCs w:val="21"/>
                <w:highlight w:val="none"/>
              </w:rPr>
              <w:t>支行</w:t>
            </w:r>
          </w:p>
          <w:p w14:paraId="0D3620B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rPr>
              <w:t>银行账号：1318</w:t>
            </w:r>
            <w:r>
              <w:rPr>
                <w:rFonts w:hint="eastAsia" w:ascii="Times New Roman" w:hAnsi="Times New Roman" w:cs="Times New Roman"/>
                <w:szCs w:val="21"/>
                <w:highlight w:val="none"/>
                <w:lang w:val="en-US" w:eastAsia="zh-CN"/>
              </w:rPr>
              <w:t>272519000057186</w:t>
            </w:r>
          </w:p>
          <w:p w14:paraId="6041E7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eastAsia="黑体" w:cs="Times New Roman"/>
                <w:b/>
                <w:bCs/>
                <w:szCs w:val="21"/>
                <w:highlight w:val="yellow"/>
                <w:lang w:val="en-US" w:eastAsia="zh-CN"/>
              </w:rPr>
            </w:pPr>
            <w:r>
              <w:rPr>
                <w:rFonts w:hint="eastAsia" w:ascii="Times New Roman" w:hAnsi="Times New Roman" w:cs="Times New Roman"/>
                <w:b/>
                <w:bCs/>
                <w:szCs w:val="21"/>
                <w:highlight w:val="yellow"/>
                <w:lang w:val="en-US" w:eastAsia="zh-CN"/>
              </w:rPr>
              <w:t>提示：</w:t>
            </w:r>
            <w:r>
              <w:rPr>
                <w:rFonts w:hint="eastAsia"/>
                <w:b/>
                <w:bCs/>
                <w:highlight w:val="yellow"/>
              </w:rPr>
              <w:t>汇款时</w:t>
            </w:r>
            <w:r>
              <w:rPr>
                <w:rFonts w:hint="eastAsia"/>
                <w:b/>
                <w:bCs/>
                <w:highlight w:val="yellow"/>
                <w:lang w:val="en-US" w:eastAsia="zh-CN"/>
              </w:rPr>
              <w:t>注意</w:t>
            </w:r>
            <w:r>
              <w:rPr>
                <w:rFonts w:hint="eastAsia"/>
                <w:b/>
                <w:bCs/>
                <w:highlight w:val="yellow"/>
              </w:rPr>
              <w:t>“亳（音bó）</w:t>
            </w:r>
            <w:r>
              <w:rPr>
                <w:rFonts w:hint="eastAsia"/>
                <w:b/>
                <w:bCs/>
                <w:highlight w:val="yellow"/>
                <w:lang w:val="en-US" w:eastAsia="zh-CN"/>
              </w:rPr>
              <w:t>州</w:t>
            </w:r>
            <w:r>
              <w:rPr>
                <w:rFonts w:hint="eastAsia"/>
                <w:b/>
                <w:bCs/>
                <w:highlight w:val="yellow"/>
              </w:rPr>
              <w:t>”</w:t>
            </w:r>
            <w:r>
              <w:rPr>
                <w:rFonts w:hint="eastAsia"/>
                <w:b/>
                <w:bCs/>
                <w:highlight w:val="yellow"/>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必须在</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截止时间前，由</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szCs w:val="21"/>
                <w:highlight w:val="none"/>
                <w:lang w:eastAsia="zh-CN"/>
              </w:rPr>
              <w:t>“</w:t>
            </w:r>
            <w:permStart w:id="43" w:edGrp="everyone"/>
            <w:r>
              <w:rPr>
                <w:rFonts w:hint="eastAsia" w:ascii="Times New Roman" w:hAnsi="Times New Roman" w:cs="Times New Roman"/>
                <w:color w:val="FF0000"/>
                <w:szCs w:val="21"/>
                <w:highlight w:val="none"/>
                <w:lang w:val="en-US" w:eastAsia="zh-CN"/>
              </w:rPr>
              <w:t xml:space="preserve">ACJT-2026-  </w:t>
            </w:r>
            <w:r>
              <w:rPr>
                <w:rFonts w:hint="eastAsia" w:ascii="Times New Roman" w:hAnsi="Times New Roman" w:cs="Times New Roman"/>
                <w:color w:val="FF0000"/>
                <w:szCs w:val="21"/>
                <w:highlight w:val="none"/>
                <w:u w:val="single"/>
                <w:lang w:val="en-US" w:eastAsia="zh-CN"/>
              </w:rPr>
              <w:t xml:space="preserve"> 003  </w:t>
            </w:r>
            <w:r>
              <w:rPr>
                <w:rFonts w:hint="eastAsia" w:ascii="Times New Roman" w:hAnsi="Times New Roman" w:cs="Times New Roman"/>
                <w:color w:val="FF0000"/>
                <w:szCs w:val="21"/>
                <w:highlight w:val="none"/>
                <w:lang w:val="en-US" w:eastAsia="zh-CN"/>
              </w:rPr>
              <w:t>号保证金</w:t>
            </w:r>
            <w:permEnd w:id="43"/>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rPr>
              <w:t>，否则</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以到账时间为准，未按时汇入或非</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eastAsia" w:ascii="Times New Roman" w:hAnsi="Times New Roman" w:cs="Times New Roman"/>
                <w:b/>
                <w:bCs/>
                <w:szCs w:val="21"/>
                <w:highlight w:val="none"/>
                <w:lang w:eastAsia="zh-CN"/>
              </w:rPr>
              <w:t>响应保证金</w:t>
            </w:r>
            <w:r>
              <w:rPr>
                <w:rFonts w:hint="eastAsia" w:ascii="Times New Roman" w:hAnsi="Times New Roman" w:cs="Times New Roman"/>
                <w:b/>
                <w:bCs/>
                <w:szCs w:val="21"/>
                <w:highlight w:val="none"/>
                <w:lang w:val="en-US" w:eastAsia="zh-CN"/>
              </w:rPr>
              <w:t>的</w:t>
            </w:r>
            <w:r>
              <w:rPr>
                <w:rFonts w:hint="default" w:ascii="Times New Roman" w:hAnsi="Times New Roman" w:cs="Times New Roman"/>
                <w:b/>
                <w:bCs/>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不成功（或</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现场拒收</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w:t>
            </w:r>
            <w:r>
              <w:rPr>
                <w:rFonts w:hint="eastAsia" w:ascii="Times New Roman" w:hAnsi="Times New Roman" w:cs="Times New Roman"/>
                <w:szCs w:val="21"/>
                <w:highlight w:val="none"/>
                <w:lang w:val="en-US" w:eastAsia="zh-CN"/>
              </w:rPr>
              <w:t>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w:t>
            </w:r>
            <w:r>
              <w:rPr>
                <w:rFonts w:hint="eastAsia" w:ascii="Times New Roman" w:hAnsi="Times New Roman" w:cs="Times New Roman"/>
                <w:szCs w:val="21"/>
                <w:highlight w:val="none"/>
                <w:lang w:eastAsia="zh-CN"/>
              </w:rPr>
              <w:t>成交候选人</w:t>
            </w:r>
            <w:r>
              <w:rPr>
                <w:rFonts w:hint="default" w:ascii="Times New Roman" w:hAnsi="Times New Roman" w:cs="Times New Roman"/>
                <w:szCs w:val="21"/>
                <w:highlight w:val="none"/>
              </w:rPr>
              <w:t>公示期满且确定</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人后，未</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人的</w:t>
            </w:r>
            <w:r>
              <w:rPr>
                <w:rFonts w:hint="eastAsia" w:ascii="Times New Roman" w:hAnsi="Times New Roman" w:cs="Times New Roman"/>
                <w:szCs w:val="21"/>
                <w:highlight w:val="none"/>
                <w:lang w:eastAsia="zh-CN"/>
              </w:rPr>
              <w:t>响应保证金</w:t>
            </w:r>
            <w:r>
              <w:rPr>
                <w:rFonts w:hint="eastAsia" w:ascii="Times New Roman" w:hAnsi="Times New Roman" w:cs="Times New Roman"/>
                <w:szCs w:val="21"/>
                <w:highlight w:val="none"/>
                <w:lang w:val="en-US" w:eastAsia="zh-CN"/>
              </w:rPr>
              <w:t>在10个工作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44" w:edGrp="everyone"/>
            <w:r>
              <w:rPr>
                <w:rFonts w:hint="eastAsia" w:ascii="Times New Roman" w:hAnsi="Times New Roman" w:cs="Times New Roman"/>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u w:val="none"/>
                <w:lang w:val="en-US" w:eastAsia="zh-CN"/>
              </w:rPr>
            </w:pPr>
            <w:r>
              <w:rPr>
                <w:rFonts w:hint="eastAsia" w:ascii="Times New Roman" w:hAnsi="Times New Roman" w:cs="Times New Roman"/>
                <w:color w:val="FF0000"/>
                <w:szCs w:val="21"/>
                <w:highlight w:val="none"/>
                <w:u w:val="none"/>
                <w:lang w:val="en-US" w:eastAsia="zh-CN"/>
              </w:rPr>
              <w:t xml:space="preserve">是否要求述标：          </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color w:val="FF0000"/>
                <w:szCs w:val="21"/>
                <w:highlight w:val="none"/>
                <w:u w:val="none"/>
                <w:lang w:val="en-US" w:eastAsia="zh-CN"/>
              </w:rPr>
              <w:t>是否要求提交电子版文件：</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 xml:space="preserve">要求 </w:t>
            </w:r>
            <w:permEnd w:id="44"/>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477525C">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permStart w:id="45" w:edGrp="everyone"/>
            <w:r>
              <w:rPr>
                <w:rFonts w:hint="eastAsia" w:ascii="Times New Roman" w:hAnsi="Times New Roman" w:cs="Times New Roman"/>
                <w:szCs w:val="21"/>
                <w:highlight w:val="none"/>
                <w:u w:val="none"/>
                <w:lang w:val="en-US" w:eastAsia="zh-CN"/>
              </w:rPr>
              <w:t>安徽省安车交通运输集团有限公司2楼开标室（亳州市高新区银杏路与宋汤河路交叉口</w:t>
            </w:r>
          </w:p>
          <w:p w14:paraId="366B37E7">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采购人：亳州市安源机动车安全技术检测有限公司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u w:val="single"/>
                <w:lang w:val="en-US" w:eastAsia="zh-CN"/>
              </w:rPr>
              <w:t xml:space="preserve"> 安源检测公司光伏清洗劳务采购项目 </w:t>
            </w:r>
            <w:r>
              <w:rPr>
                <w:rFonts w:hint="eastAsia" w:ascii="Times New Roman" w:hAnsi="Times New Roman" w:cs="Times New Roman"/>
                <w:color w:val="FF0000"/>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项目编号：ACJT-2026-</w:t>
            </w:r>
            <w:r>
              <w:rPr>
                <w:rFonts w:hint="eastAsia" w:ascii="Times New Roman" w:hAnsi="Times New Roman" w:cs="Times New Roman"/>
                <w:color w:val="FF0000"/>
                <w:szCs w:val="21"/>
                <w:highlight w:val="none"/>
                <w:u w:val="single"/>
                <w:lang w:val="en-US" w:eastAsia="zh-CN"/>
              </w:rPr>
              <w:t xml:space="preserve"> 003  </w:t>
            </w:r>
            <w:r>
              <w:rPr>
                <w:rFonts w:hint="eastAsia" w:ascii="Times New Roman" w:hAnsi="Times New Roman" w:cs="Times New Roman"/>
                <w:color w:val="FF0000"/>
                <w:szCs w:val="21"/>
                <w:highlight w:val="none"/>
                <w:u w:val="none"/>
                <w:lang w:val="en-US" w:eastAsia="zh-CN"/>
              </w:rPr>
              <w:t>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color w:val="FF0000"/>
                <w:szCs w:val="21"/>
                <w:highlight w:val="none"/>
                <w:lang w:val="en-US" w:eastAsia="zh-CN"/>
              </w:rPr>
              <w:t>在</w:t>
            </w:r>
            <w:r>
              <w:rPr>
                <w:rFonts w:hint="eastAsia" w:ascii="Times New Roman" w:hAnsi="Times New Roman" w:cs="Times New Roman"/>
                <w:color w:val="FF0000"/>
                <w:szCs w:val="21"/>
                <w:highlight w:val="none"/>
                <w:u w:val="single"/>
                <w:lang w:val="en-US" w:eastAsia="zh-CN"/>
              </w:rPr>
              <w:t xml:space="preserve">  2026 </w:t>
            </w:r>
            <w:r>
              <w:rPr>
                <w:rFonts w:hint="eastAsia" w:ascii="Times New Roman" w:hAnsi="Times New Roman" w:cs="Times New Roman"/>
                <w:color w:val="FF0000"/>
                <w:szCs w:val="21"/>
                <w:highlight w:val="none"/>
                <w:u w:val="none"/>
                <w:lang w:val="en-US" w:eastAsia="zh-CN"/>
              </w:rPr>
              <w:t>年</w:t>
            </w:r>
            <w:r>
              <w:rPr>
                <w:rFonts w:hint="eastAsia" w:ascii="Times New Roman" w:hAnsi="Times New Roman" w:cs="Times New Roman"/>
                <w:color w:val="FF0000"/>
                <w:szCs w:val="21"/>
                <w:highlight w:val="none"/>
                <w:u w:val="single"/>
                <w:lang w:val="en-US" w:eastAsia="zh-CN"/>
              </w:rPr>
              <w:t xml:space="preserve"> 5  </w:t>
            </w:r>
            <w:r>
              <w:rPr>
                <w:rFonts w:hint="eastAsia" w:ascii="Times New Roman" w:hAnsi="Times New Roman" w:cs="Times New Roman"/>
                <w:color w:val="FF0000"/>
                <w:szCs w:val="21"/>
                <w:highlight w:val="none"/>
                <w:u w:val="none"/>
                <w:lang w:val="en-US" w:eastAsia="zh-CN"/>
              </w:rPr>
              <w:t>月</w:t>
            </w:r>
            <w:r>
              <w:rPr>
                <w:rFonts w:hint="eastAsia" w:ascii="Times New Roman" w:hAnsi="Times New Roman" w:cs="Times New Roman"/>
                <w:color w:val="FF0000"/>
                <w:szCs w:val="21"/>
                <w:highlight w:val="none"/>
                <w:u w:val="single"/>
                <w:lang w:val="en-US" w:eastAsia="zh-CN"/>
              </w:rPr>
              <w:t xml:space="preserve"> 20 </w:t>
            </w:r>
            <w:r>
              <w:rPr>
                <w:rFonts w:hint="eastAsia" w:ascii="Times New Roman" w:hAnsi="Times New Roman" w:cs="Times New Roman"/>
                <w:color w:val="FF0000"/>
                <w:szCs w:val="21"/>
                <w:highlight w:val="none"/>
                <w:u w:val="none"/>
                <w:lang w:val="en-US" w:eastAsia="zh-CN"/>
              </w:rPr>
              <w:t>日</w:t>
            </w:r>
            <w:r>
              <w:rPr>
                <w:rFonts w:hint="eastAsia" w:ascii="Times New Roman" w:hAnsi="Times New Roman" w:cs="Times New Roman"/>
                <w:color w:val="FF0000"/>
                <w:szCs w:val="21"/>
                <w:highlight w:val="none"/>
                <w:u w:val="single"/>
                <w:lang w:val="en-US" w:eastAsia="zh-CN"/>
              </w:rPr>
              <w:t xml:space="preserve">  9 </w:t>
            </w:r>
            <w:r>
              <w:rPr>
                <w:rFonts w:hint="eastAsia" w:ascii="Times New Roman" w:hAnsi="Times New Roman" w:cs="Times New Roman"/>
                <w:color w:val="FF0000"/>
                <w:szCs w:val="21"/>
                <w:highlight w:val="none"/>
                <w:u w:val="none"/>
                <w:lang w:val="en-US" w:eastAsia="zh-CN"/>
              </w:rPr>
              <w:t>时</w:t>
            </w:r>
            <w:r>
              <w:rPr>
                <w:rFonts w:hint="eastAsia" w:ascii="Times New Roman" w:hAnsi="Times New Roman" w:cs="Times New Roman"/>
                <w:color w:val="FF0000"/>
                <w:szCs w:val="21"/>
                <w:highlight w:val="none"/>
                <w:u w:val="single"/>
                <w:lang w:val="en-US" w:eastAsia="zh-CN"/>
              </w:rPr>
              <w:t xml:space="preserve">  00 </w:t>
            </w:r>
            <w:r>
              <w:rPr>
                <w:rFonts w:hint="eastAsia" w:ascii="Times New Roman" w:hAnsi="Times New Roman" w:cs="Times New Roman"/>
                <w:color w:val="FF0000"/>
                <w:szCs w:val="21"/>
                <w:highlight w:val="none"/>
                <w:u w:val="none"/>
                <w:lang w:val="en-US" w:eastAsia="zh-CN"/>
              </w:rPr>
              <w:t>分</w:t>
            </w:r>
            <w:r>
              <w:rPr>
                <w:rFonts w:hint="eastAsia" w:ascii="Times New Roman" w:hAnsi="Times New Roman" w:cs="Times New Roman"/>
                <w:color w:val="FF0000"/>
                <w:szCs w:val="21"/>
                <w:highlight w:val="none"/>
                <w:lang w:val="en-US" w:eastAsia="zh-CN"/>
              </w:rPr>
              <w:t>前不得开启</w:t>
            </w:r>
            <w:permEnd w:id="45"/>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eastAsia="仿宋_GB2312" w:cs="Times New Roman"/>
                <w:color w:val="FF0000"/>
                <w:sz w:val="24"/>
                <w:szCs w:val="24"/>
                <w:highlight w:val="yellow"/>
                <w:lang w:val="en-US" w:eastAsia="zh-CN"/>
              </w:rPr>
              <w:sym w:font="Wingdings" w:char="00FE"/>
            </w:r>
            <w:r>
              <w:rPr>
                <w:rFonts w:hint="eastAsia" w:ascii="Times New Roman" w:hAnsi="Times New Roman" w:eastAsia="仿宋_GB2312" w:cs="Times New Roman"/>
                <w:color w:val="FF0000"/>
                <w:sz w:val="24"/>
                <w:szCs w:val="24"/>
                <w:highlight w:val="yellow"/>
                <w:lang w:val="en-US" w:eastAsia="zh-CN"/>
              </w:rPr>
              <w:t>不转换</w:t>
            </w:r>
            <w:r>
              <w:rPr>
                <w:rFonts w:hint="eastAsia" w:asciiTheme="minorEastAsia" w:hAnsiTheme="minorEastAsia" w:cstheme="minorEastAsia"/>
                <w:color w:val="FF0000"/>
                <w:szCs w:val="21"/>
                <w:highlight w:val="yellow"/>
                <w:lang w:val="en-US" w:eastAsia="zh-CN"/>
              </w:rPr>
              <w:t xml:space="preserve">   </w:t>
            </w:r>
            <w:r>
              <w:rPr>
                <w:rFonts w:hint="default" w:ascii="Times New Roman" w:hAnsi="Times New Roman" w:eastAsia="仿宋_GB2312" w:cs="Times New Roman"/>
                <w:color w:val="FF0000"/>
                <w:sz w:val="24"/>
                <w:szCs w:val="24"/>
                <w:highlight w:val="yellow"/>
                <w:lang w:val="en-US" w:eastAsia="zh-CN"/>
              </w:rPr>
              <w:sym w:font="Wingdings" w:char="00A8"/>
            </w:r>
            <w:r>
              <w:rPr>
                <w:rFonts w:hint="eastAsia" w:ascii="Times New Roman" w:hAnsi="Times New Roman" w:eastAsia="仿宋_GB2312" w:cs="Times New Roman"/>
                <w:color w:val="FF0000"/>
                <w:sz w:val="24"/>
                <w:szCs w:val="24"/>
                <w:highlight w:val="yellow"/>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181696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亳州交通投资控股集团有限公司官网（www.bzjkjt.com）、安徽省</w:t>
            </w:r>
            <w:r>
              <w:rPr>
                <w:rFonts w:hint="eastAsia" w:ascii="Times New Roman" w:hAnsi="Times New Roman" w:cs="Times New Roman"/>
                <w:color w:val="auto"/>
                <w:szCs w:val="21"/>
                <w:highlight w:val="none"/>
                <w:lang w:val="en-US" w:eastAsia="zh-CN"/>
              </w:rPr>
              <w:t>招标</w:t>
            </w:r>
            <w:r>
              <w:rPr>
                <w:rFonts w:hint="eastAsia" w:ascii="Times New Roman" w:hAnsi="Times New Roman" w:cs="Times New Roman"/>
                <w:color w:val="auto"/>
                <w:szCs w:val="21"/>
                <w:highlight w:val="none"/>
                <w:lang w:eastAsia="zh-CN"/>
              </w:rPr>
              <w:t>投标信息网（www.ahtba.org.cn）</w:t>
            </w:r>
            <w:r>
              <w:rPr>
                <w:rFonts w:hint="eastAsia" w:ascii="Times New Roman" w:hAnsi="Times New Roman" w:cs="Times New Roman"/>
                <w:color w:val="auto"/>
                <w:szCs w:val="21"/>
                <w:highlight w:val="none"/>
                <w:lang w:val="en-US" w:eastAsia="zh-CN"/>
              </w:rPr>
              <w:t>等网站上发布。</w:t>
            </w:r>
          </w:p>
          <w:p w14:paraId="0C08D764">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213FD">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both"/>
              <w:textAlignment w:val="auto"/>
              <w:rPr>
                <w:rFonts w:hint="eastAsia" w:asciiTheme="minorEastAsia" w:hAnsiTheme="minorEastAsia" w:eastAsiaTheme="minorEastAsia" w:cstheme="minorEastAsia"/>
                <w:sz w:val="21"/>
                <w:szCs w:val="21"/>
                <w:highlight w:val="none"/>
                <w:u w:val="single"/>
              </w:rPr>
            </w:pPr>
            <w:permStart w:id="46"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w:t>
            </w:r>
            <w:r>
              <w:rPr>
                <w:rFonts w:hint="eastAsia" w:asciiTheme="minorEastAsia" w:hAnsiTheme="minorEastAsia" w:cstheme="minorEastAsia"/>
                <w:color w:val="auto"/>
                <w:sz w:val="21"/>
                <w:szCs w:val="21"/>
                <w:highlight w:val="none"/>
                <w:u w:val="single"/>
                <w:lang w:val="en-US" w:eastAsia="zh-CN"/>
              </w:rPr>
              <w:t>安徽省安车交通运输集团有限公司</w:t>
            </w:r>
          </w:p>
          <w:p w14:paraId="199229E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 xml:space="preserve"> 方工  </w:t>
            </w:r>
          </w:p>
          <w:p w14:paraId="5E935F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19956936296        </w:t>
            </w:r>
          </w:p>
          <w:p w14:paraId="46DD714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 xml:space="preserve"> </w:t>
            </w:r>
            <w:r>
              <w:rPr>
                <w:rFonts w:hint="eastAsia" w:asciiTheme="minorEastAsia" w:hAnsiTheme="minorEastAsia" w:cstheme="minorEastAsia"/>
                <w:color w:val="auto"/>
                <w:sz w:val="21"/>
                <w:szCs w:val="21"/>
                <w:highlight w:val="none"/>
                <w:u w:val="single"/>
                <w:lang w:val="en-US" w:eastAsia="zh-CN"/>
              </w:rPr>
              <w:t>亳州市高新区银杏路与宋汤河路交叉口</w:t>
            </w:r>
            <w:r>
              <w:rPr>
                <w:rFonts w:hint="eastAsia" w:ascii="Times New Roman" w:hAnsi="Times New Roman" w:cs="Times New Roman"/>
                <w:color w:val="auto"/>
                <w:szCs w:val="21"/>
                <w:highlight w:val="none"/>
                <w:u w:val="single"/>
                <w:lang w:val="en-US" w:eastAsia="zh-CN"/>
              </w:rPr>
              <w:t xml:space="preserve">  </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FF0000"/>
                <w:szCs w:val="21"/>
                <w:highlight w:val="none"/>
                <w:u w:val="single"/>
                <w:lang w:val="en-US" w:eastAsia="zh-CN"/>
              </w:rPr>
              <w:t xml:space="preserve"> 供应商或其他利害关系人应按照询比文件规定的程序提出异议，否则视为无效异议，不予受理。</w:t>
            </w:r>
            <w:r>
              <w:rPr>
                <w:rFonts w:hint="eastAsia" w:ascii="Times New Roman" w:hAnsi="Times New Roman" w:cs="Times New Roman"/>
                <w:color w:val="auto"/>
                <w:szCs w:val="21"/>
                <w:highlight w:val="none"/>
                <w:u w:val="single"/>
                <w:lang w:val="en-US" w:eastAsia="zh-CN"/>
              </w:rPr>
              <w:t xml:space="preserve"> </w:t>
            </w:r>
            <w:permEnd w:id="46"/>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permStart w:id="47" w:edGrp="everyone"/>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eastAsia="仿宋_GB2312" w:cs="Times New Roman"/>
                <w:color w:val="FF0000"/>
                <w:sz w:val="24"/>
                <w:szCs w:val="24"/>
                <w:lang w:val="en-US" w:eastAsia="zh-CN"/>
              </w:rPr>
              <w:t>不</w:t>
            </w:r>
            <w:r>
              <w:rPr>
                <w:rFonts w:hint="eastAsia" w:ascii="Times New Roman" w:hAnsi="Times New Roman" w:cs="Times New Roman"/>
                <w:color w:val="FF0000"/>
                <w:szCs w:val="21"/>
                <w:highlight w:val="none"/>
                <w:lang w:val="en-US" w:eastAsia="zh-CN"/>
              </w:rPr>
              <w:t>要求</w:t>
            </w:r>
          </w:p>
          <w:p w14:paraId="311F9A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eastAsia" w:ascii="Times New Roman" w:hAnsi="Times New Roman" w:cs="Times New Roman"/>
                <w:color w:val="FF0000"/>
                <w:szCs w:val="21"/>
                <w:highlight w:val="none"/>
                <w:lang w:val="en-US" w:eastAsia="zh-CN"/>
              </w:rPr>
              <w:t xml:space="preserve">要求  </w:t>
            </w:r>
          </w:p>
          <w:permEnd w:id="47"/>
          <w:p w14:paraId="596DF1C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Cs w:val="21"/>
                <w:highlight w:val="none"/>
                <w:lang w:val="en-US" w:eastAsia="zh-CN"/>
              </w:rPr>
            </w:pPr>
            <w:permStart w:id="48" w:edGrp="everyone"/>
            <w:r>
              <w:rPr>
                <w:rFonts w:hint="eastAsia" w:ascii="Times New Roman" w:hAnsi="Times New Roman" w:cs="Times New Roman"/>
                <w:color w:val="FF0000"/>
                <w:szCs w:val="21"/>
                <w:highlight w:val="none"/>
                <w:lang w:val="en-US" w:eastAsia="zh-CN"/>
              </w:rPr>
              <w:t>采购人银行账户：亳州市安源机动车安全技术检测有限公司</w:t>
            </w:r>
          </w:p>
          <w:p w14:paraId="51B9B99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开户银行：中国工商银行股份有限公司亳州新区支行</w:t>
            </w:r>
          </w:p>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color w:val="FF0000"/>
                <w:szCs w:val="21"/>
                <w:highlight w:val="none"/>
                <w:lang w:val="en-US" w:eastAsia="zh-CN"/>
              </w:rPr>
              <w:t xml:space="preserve">银行账号：1318272519000057186  </w:t>
            </w:r>
            <w:r>
              <w:rPr>
                <w:rFonts w:hint="eastAsia" w:ascii="Times New Roman" w:hAnsi="Times New Roman" w:cs="Times New Roman"/>
                <w:b/>
                <w:bCs/>
                <w:color w:val="FF0000"/>
                <w:szCs w:val="21"/>
                <w:highlight w:val="none"/>
                <w:lang w:val="en-US" w:eastAsia="zh-CN"/>
              </w:rPr>
              <w:t xml:space="preserve"> </w:t>
            </w:r>
            <w:permEnd w:id="48"/>
          </w:p>
          <w:p w14:paraId="3AEB0BA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履约担保的形式：</w:t>
            </w:r>
            <w:permStart w:id="49" w:edGrp="everyone"/>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后，</w:t>
            </w:r>
            <w:r>
              <w:rPr>
                <w:rFonts w:hint="eastAsia" w:ascii="Times New Roman" w:hAnsi="Times New Roman" w:cs="Times New Roman"/>
                <w:color w:val="FF0000"/>
                <w:szCs w:val="21"/>
                <w:highlight w:val="none"/>
                <w:lang w:eastAsia="zh-CN"/>
              </w:rPr>
              <w:t>响应保证金</w:t>
            </w:r>
            <w:r>
              <w:rPr>
                <w:rFonts w:hint="default" w:ascii="Times New Roman" w:hAnsi="Times New Roman" w:cs="Times New Roman"/>
                <w:color w:val="FF0000"/>
                <w:szCs w:val="21"/>
                <w:highlight w:val="none"/>
              </w:rPr>
              <w:t>自动转为履约保证金，履约保证金不足部分由</w:t>
            </w:r>
            <w:r>
              <w:rPr>
                <w:rFonts w:hint="eastAsia" w:ascii="Times New Roman" w:hAnsi="Times New Roman" w:cs="Times New Roman"/>
                <w:color w:val="FF0000"/>
                <w:szCs w:val="21"/>
                <w:highlight w:val="none"/>
                <w:lang w:eastAsia="zh-CN"/>
              </w:rPr>
              <w:t>成交人</w:t>
            </w:r>
            <w:r>
              <w:rPr>
                <w:rFonts w:hint="default" w:ascii="Times New Roman" w:hAnsi="Times New Roman" w:cs="Times New Roman"/>
                <w:color w:val="FF0000"/>
                <w:szCs w:val="21"/>
                <w:highlight w:val="none"/>
              </w:rPr>
              <w:t>在收到</w:t>
            </w:r>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通知书</w:t>
            </w:r>
            <w:r>
              <w:rPr>
                <w:rFonts w:hint="eastAsia" w:ascii="Times New Roman" w:hAnsi="Times New Roman" w:cs="Times New Roman"/>
                <w:color w:val="FF0000"/>
                <w:szCs w:val="21"/>
                <w:highlight w:val="none"/>
                <w:lang w:val="en-US" w:eastAsia="zh-CN"/>
              </w:rPr>
              <w:t>后</w:t>
            </w:r>
            <w:r>
              <w:rPr>
                <w:rFonts w:hint="default" w:ascii="Times New Roman" w:hAnsi="Times New Roman" w:cs="Times New Roman"/>
                <w:color w:val="FF0000"/>
                <w:szCs w:val="21"/>
                <w:highlight w:val="none"/>
              </w:rPr>
              <w:t>1</w:t>
            </w:r>
            <w:r>
              <w:rPr>
                <w:rFonts w:hint="eastAsia" w:ascii="Times New Roman" w:hAnsi="Times New Roman" w:cs="Times New Roman"/>
                <w:color w:val="FF0000"/>
                <w:szCs w:val="21"/>
                <w:highlight w:val="none"/>
                <w:lang w:val="en-US" w:eastAsia="zh-CN"/>
              </w:rPr>
              <w:t>0</w:t>
            </w:r>
            <w:r>
              <w:rPr>
                <w:rFonts w:hint="default" w:ascii="Times New Roman" w:hAnsi="Times New Roman" w:cs="Times New Roman"/>
                <w:color w:val="FF0000"/>
                <w:szCs w:val="21"/>
                <w:highlight w:val="none"/>
              </w:rPr>
              <w:t>日内从其基本账户开户行银行汇款。</w:t>
            </w:r>
            <w:permEnd w:id="49"/>
          </w:p>
          <w:p w14:paraId="552E869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p>
          <w:p w14:paraId="1C1C40A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default" w:ascii="Times New Roman" w:hAnsi="Times New Roman" w:cs="Times New Roman"/>
                <w:szCs w:val="21"/>
                <w:highlight w:val="none"/>
              </w:rPr>
              <w:t>履约担保的金额：</w:t>
            </w:r>
            <w:permStart w:id="50" w:edGrp="everyone"/>
            <w:r>
              <w:rPr>
                <w:rFonts w:hint="eastAsia" w:ascii="Times New Roman" w:hAnsi="Times New Roman" w:cs="Times New Roman"/>
                <w:b/>
                <w:bCs/>
                <w:color w:val="FF0000"/>
                <w:szCs w:val="21"/>
                <w:highlight w:val="none"/>
                <w:lang w:val="en-US" w:eastAsia="zh-CN"/>
              </w:rPr>
              <w:t xml:space="preserve">  2000元整   </w:t>
            </w:r>
            <w:permEnd w:id="50"/>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szCs w:val="21"/>
                <w:highlight w:val="none"/>
              </w:rPr>
              <w:t>履约保证金的退还：</w:t>
            </w:r>
            <w:permStart w:id="51" w:edGrp="everyone"/>
            <w:r>
              <w:rPr>
                <w:rFonts w:hint="default" w:ascii="Times New Roman" w:hAnsi="Times New Roman" w:cs="Times New Roman"/>
                <w:szCs w:val="21"/>
                <w:highlight w:val="none"/>
              </w:rPr>
              <w:t>无违约行为发生或违约行为已处理的情况下</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lang w:val="en-US" w:eastAsia="zh-CN"/>
              </w:rPr>
              <w:t>工程验收合格后退</w:t>
            </w:r>
            <w:r>
              <w:rPr>
                <w:rFonts w:hint="default" w:ascii="Times New Roman" w:hAnsi="Times New Roman" w:cs="Times New Roman"/>
                <w:szCs w:val="21"/>
                <w:highlight w:val="none"/>
              </w:rPr>
              <w:t>还</w:t>
            </w:r>
            <w:r>
              <w:rPr>
                <w:rFonts w:hint="eastAsia" w:ascii="Times New Roman" w:hAnsi="Times New Roman" w:cs="Times New Roman"/>
                <w:szCs w:val="21"/>
                <w:highlight w:val="none"/>
                <w:lang w:val="en-US" w:eastAsia="zh-CN"/>
              </w:rPr>
              <w:t>全部</w:t>
            </w:r>
            <w:r>
              <w:rPr>
                <w:rFonts w:hint="default" w:ascii="Times New Roman" w:hAnsi="Times New Roman" w:cs="Times New Roman"/>
                <w:szCs w:val="21"/>
                <w:highlight w:val="none"/>
              </w:rPr>
              <w:t>履约保证金（本金</w:t>
            </w:r>
            <w:r>
              <w:rPr>
                <w:rFonts w:hint="eastAsia" w:ascii="Times New Roman" w:hAnsi="Times New Roman" w:cs="Times New Roman"/>
                <w:szCs w:val="21"/>
                <w:highlight w:val="none"/>
                <w:lang w:val="en-US" w:eastAsia="zh-CN"/>
              </w:rPr>
              <w:t>无息</w:t>
            </w:r>
            <w:r>
              <w:rPr>
                <w:rFonts w:hint="default" w:ascii="Times New Roman" w:hAnsi="Times New Roman" w:cs="Times New Roman"/>
                <w:szCs w:val="21"/>
                <w:highlight w:val="none"/>
              </w:rPr>
              <w:t>）。</w:t>
            </w:r>
            <w:permEnd w:id="51"/>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r w14:paraId="2E1C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78F38C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1AC6810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16" w:name="_Toc179632549"/>
      <w:bookmarkStart w:id="17" w:name="_Toc152045532"/>
      <w:bookmarkStart w:id="18" w:name="_Toc152042308"/>
      <w:bookmarkStart w:id="19" w:name="_Toc247085692"/>
      <w:bookmarkStart w:id="20" w:name="_Toc246996178"/>
      <w:bookmarkStart w:id="21" w:name="_Toc296602423"/>
      <w:bookmarkStart w:id="22" w:name="_Toc144974500"/>
      <w:bookmarkStart w:id="23" w:name="_Toc246996921"/>
      <w:r>
        <w:rPr>
          <w:rFonts w:hint="eastAsia"/>
          <w:lang w:val="en-US" w:eastAsia="zh-CN"/>
        </w:rPr>
        <w:t>1.</w:t>
      </w:r>
      <w:bookmarkEnd w:id="16"/>
      <w:bookmarkEnd w:id="17"/>
      <w:bookmarkEnd w:id="18"/>
      <w:bookmarkEnd w:id="19"/>
      <w:bookmarkEnd w:id="20"/>
      <w:bookmarkEnd w:id="21"/>
      <w:bookmarkEnd w:id="22"/>
      <w:bookmarkEnd w:id="23"/>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24" w:name="_Toc247085695"/>
      <w:bookmarkStart w:id="25" w:name="_Toc144974504"/>
      <w:bookmarkStart w:id="26" w:name="_Toc152045536"/>
      <w:bookmarkStart w:id="27" w:name="_Toc246996181"/>
      <w:bookmarkStart w:id="28" w:name="_Toc152042312"/>
      <w:bookmarkStart w:id="29" w:name="_Toc296602426"/>
      <w:bookmarkStart w:id="30" w:name="_Toc179632553"/>
      <w:bookmarkStart w:id="31" w:name="_Toc246996924"/>
      <w:r>
        <w:rPr>
          <w:rFonts w:hint="eastAsia"/>
          <w:lang w:val="en-US" w:eastAsia="zh-CN"/>
        </w:rPr>
        <w:t>3</w:t>
      </w:r>
      <w:r>
        <w:rPr>
          <w:rFonts w:hint="eastAsia"/>
        </w:rPr>
        <w:t>.保密</w:t>
      </w:r>
      <w:bookmarkEnd w:id="24"/>
      <w:bookmarkEnd w:id="25"/>
      <w:bookmarkEnd w:id="26"/>
      <w:bookmarkEnd w:id="27"/>
      <w:bookmarkEnd w:id="28"/>
      <w:bookmarkEnd w:id="29"/>
      <w:bookmarkEnd w:id="30"/>
      <w:bookmarkEnd w:id="31"/>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32" w:name="_Toc144974505"/>
      <w:bookmarkStart w:id="33" w:name="_Toc152045537"/>
      <w:bookmarkStart w:id="34" w:name="_Toc246996182"/>
      <w:bookmarkStart w:id="35" w:name="_Toc246996925"/>
      <w:bookmarkStart w:id="36" w:name="_Toc296602427"/>
      <w:bookmarkStart w:id="37" w:name="_Toc247085696"/>
      <w:bookmarkStart w:id="38" w:name="_Toc152042313"/>
      <w:bookmarkStart w:id="39" w:name="_Toc179632554"/>
      <w:r>
        <w:rPr>
          <w:rFonts w:hint="eastAsia"/>
          <w:lang w:val="en-US" w:eastAsia="zh-CN"/>
        </w:rPr>
        <w:t>4</w:t>
      </w:r>
      <w:r>
        <w:rPr>
          <w:rFonts w:hint="eastAsia"/>
        </w:rPr>
        <w:t>.语言</w:t>
      </w:r>
      <w:bookmarkEnd w:id="32"/>
      <w:r>
        <w:rPr>
          <w:rFonts w:hint="eastAsia"/>
        </w:rPr>
        <w:t>文字</w:t>
      </w:r>
      <w:bookmarkEnd w:id="33"/>
      <w:bookmarkEnd w:id="34"/>
      <w:bookmarkEnd w:id="35"/>
      <w:bookmarkEnd w:id="36"/>
      <w:bookmarkEnd w:id="37"/>
      <w:bookmarkEnd w:id="38"/>
      <w:bookmarkEnd w:id="39"/>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40" w:name="_Toc247085697"/>
      <w:bookmarkStart w:id="41" w:name="_Toc179632555"/>
      <w:bookmarkStart w:id="42" w:name="_Toc246996183"/>
      <w:bookmarkStart w:id="43" w:name="_Toc246996926"/>
      <w:bookmarkStart w:id="44" w:name="_Toc152045538"/>
      <w:bookmarkStart w:id="45" w:name="_Toc144974506"/>
      <w:bookmarkStart w:id="46" w:name="_Toc152042314"/>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40"/>
    <w:bookmarkEnd w:id="41"/>
    <w:bookmarkEnd w:id="42"/>
    <w:bookmarkEnd w:id="43"/>
    <w:bookmarkEnd w:id="44"/>
    <w:bookmarkEnd w:id="45"/>
    <w:bookmarkEnd w:id="46"/>
    <w:p w14:paraId="0E216643">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152042318"/>
      <w:bookmarkStart w:id="48" w:name="_Toc144974510"/>
      <w:bookmarkStart w:id="49" w:name="_Toc296602432"/>
      <w:bookmarkStart w:id="50" w:name="_Toc179632560"/>
      <w:bookmarkStart w:id="51" w:name="_Toc247085701"/>
      <w:bookmarkStart w:id="52" w:name="_Toc246996187"/>
      <w:bookmarkStart w:id="53" w:name="_Toc152045542"/>
      <w:bookmarkStart w:id="54" w:name="_Toc246996930"/>
      <w:r>
        <w:rPr>
          <w:rFonts w:hint="eastAsia"/>
          <w:lang w:val="en-US" w:eastAsia="zh-CN"/>
        </w:rPr>
        <w:t>二</w:t>
      </w:r>
      <w:r>
        <w:rPr>
          <w:rFonts w:hint="eastAsia"/>
          <w:lang w:eastAsia="zh-CN"/>
        </w:rPr>
        <w:t>、询比</w:t>
      </w:r>
      <w:r>
        <w:rPr>
          <w:rFonts w:hint="eastAsia"/>
        </w:rPr>
        <w:t>文件</w:t>
      </w:r>
      <w:bookmarkEnd w:id="47"/>
      <w:bookmarkEnd w:id="48"/>
      <w:bookmarkEnd w:id="49"/>
      <w:bookmarkEnd w:id="50"/>
      <w:bookmarkEnd w:id="51"/>
      <w:bookmarkEnd w:id="52"/>
      <w:bookmarkEnd w:id="53"/>
      <w:bookmarkEnd w:id="54"/>
    </w:p>
    <w:p w14:paraId="5C8FCF89">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55" w:name="_Toc152045543"/>
      <w:bookmarkStart w:id="56" w:name="_Toc296602433"/>
      <w:bookmarkStart w:id="57" w:name="_Toc246996931"/>
      <w:bookmarkStart w:id="58" w:name="_Toc144974511"/>
      <w:bookmarkStart w:id="59" w:name="_Toc152042319"/>
      <w:bookmarkStart w:id="60" w:name="_Toc179632561"/>
      <w:bookmarkStart w:id="61" w:name="_Toc247085702"/>
      <w:bookmarkStart w:id="62" w:name="_Toc246996188"/>
      <w:r>
        <w:rPr>
          <w:rFonts w:hint="eastAsia"/>
          <w:lang w:val="en-US" w:eastAsia="zh-CN"/>
        </w:rPr>
        <w:t>5.</w:t>
      </w:r>
      <w:r>
        <w:rPr>
          <w:rFonts w:hint="eastAsia"/>
          <w:lang w:eastAsia="zh-CN"/>
        </w:rPr>
        <w:t>询比</w:t>
      </w:r>
      <w:r>
        <w:rPr>
          <w:rFonts w:hint="eastAsia"/>
        </w:rPr>
        <w:t>文件的组成</w:t>
      </w:r>
      <w:bookmarkEnd w:id="55"/>
      <w:bookmarkEnd w:id="56"/>
      <w:bookmarkEnd w:id="57"/>
      <w:bookmarkEnd w:id="58"/>
      <w:bookmarkEnd w:id="59"/>
      <w:bookmarkEnd w:id="60"/>
      <w:bookmarkEnd w:id="61"/>
      <w:bookmarkEnd w:id="62"/>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63" w:name="_Toc247085703"/>
      <w:bookmarkStart w:id="64" w:name="_Toc296602434"/>
      <w:bookmarkStart w:id="65" w:name="_Toc179632562"/>
      <w:bookmarkStart w:id="66" w:name="_Toc144974512"/>
      <w:bookmarkStart w:id="67" w:name="_Toc152045544"/>
      <w:bookmarkStart w:id="68" w:name="_Toc246996189"/>
      <w:bookmarkStart w:id="69" w:name="_Toc152042320"/>
      <w:bookmarkStart w:id="70" w:name="_Toc246996932"/>
      <w:r>
        <w:rPr>
          <w:rFonts w:hint="eastAsia"/>
          <w:lang w:val="en-US" w:eastAsia="zh-CN"/>
        </w:rPr>
        <w:t>6.</w:t>
      </w:r>
      <w:r>
        <w:rPr>
          <w:rFonts w:hint="eastAsia"/>
          <w:lang w:eastAsia="zh-CN"/>
        </w:rPr>
        <w:t>询比</w:t>
      </w:r>
      <w:r>
        <w:rPr>
          <w:rFonts w:hint="eastAsia"/>
        </w:rPr>
        <w:t>文件的澄清</w:t>
      </w:r>
      <w:bookmarkEnd w:id="63"/>
      <w:bookmarkEnd w:id="64"/>
      <w:bookmarkEnd w:id="65"/>
      <w:bookmarkEnd w:id="66"/>
      <w:bookmarkEnd w:id="67"/>
      <w:bookmarkEnd w:id="68"/>
      <w:bookmarkEnd w:id="69"/>
      <w:bookmarkEnd w:id="70"/>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71" w:name="_Toc246996190"/>
      <w:bookmarkStart w:id="72" w:name="_Toc144974513"/>
      <w:bookmarkStart w:id="73" w:name="_Toc296602435"/>
      <w:bookmarkStart w:id="74" w:name="_Toc179632563"/>
      <w:bookmarkStart w:id="75" w:name="_Toc152045545"/>
      <w:bookmarkStart w:id="76" w:name="_Toc247085704"/>
      <w:bookmarkStart w:id="77" w:name="_Toc152042321"/>
      <w:bookmarkStart w:id="78" w:name="_Toc246996933"/>
      <w:r>
        <w:rPr>
          <w:rFonts w:hint="eastAsia"/>
          <w:lang w:val="en-US" w:eastAsia="zh-CN"/>
        </w:rPr>
        <w:t>7.</w:t>
      </w:r>
      <w:r>
        <w:rPr>
          <w:rFonts w:hint="eastAsia"/>
          <w:lang w:eastAsia="zh-CN"/>
        </w:rPr>
        <w:t>询比</w:t>
      </w:r>
      <w:r>
        <w:rPr>
          <w:rFonts w:hint="eastAsia"/>
        </w:rPr>
        <w:t>文件的修改</w:t>
      </w:r>
      <w:bookmarkEnd w:id="71"/>
      <w:bookmarkEnd w:id="72"/>
      <w:bookmarkEnd w:id="73"/>
      <w:bookmarkEnd w:id="74"/>
      <w:bookmarkEnd w:id="75"/>
      <w:bookmarkEnd w:id="76"/>
      <w:bookmarkEnd w:id="77"/>
      <w:bookmarkEnd w:id="78"/>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lang w:eastAsia="zh-CN"/>
        </w:rPr>
        <w:t>采购人</w:t>
      </w:r>
      <w:r>
        <w:rPr>
          <w:rFonts w:hint="eastAsia"/>
        </w:rPr>
        <w:t>或</w:t>
      </w:r>
      <w:r>
        <w:rPr>
          <w:rFonts w:hint="eastAsia"/>
          <w:lang w:eastAsia="zh-CN"/>
        </w:rPr>
        <w:t>采购平台</w:t>
      </w:r>
      <w:r>
        <w:rPr>
          <w:rFonts w:hint="eastAsia"/>
        </w:rPr>
        <w:t>可以因任何原因</w:t>
      </w:r>
      <w:r>
        <w:rPr>
          <w:rFonts w:hint="eastAsia"/>
          <w:lang w:eastAsia="zh-CN"/>
        </w:rPr>
        <w:t>，</w:t>
      </w:r>
      <w:r>
        <w:rPr>
          <w:rFonts w:hint="eastAsia"/>
        </w:rPr>
        <w:t>在</w:t>
      </w:r>
      <w:r>
        <w:rPr>
          <w:rFonts w:hint="eastAsia"/>
          <w:lang w:val="en-US" w:eastAsia="zh-CN"/>
        </w:rPr>
        <w:t>响应文件递交</w:t>
      </w:r>
      <w:r>
        <w:rPr>
          <w:rFonts w:hint="eastAsia"/>
        </w:rPr>
        <w:t>截止期前对</w:t>
      </w:r>
      <w:r>
        <w:rPr>
          <w:rFonts w:hint="eastAsia"/>
          <w:lang w:eastAsia="zh-CN"/>
        </w:rPr>
        <w:t>询比</w:t>
      </w:r>
      <w:r>
        <w:rPr>
          <w:rFonts w:hint="eastAsia"/>
        </w:rPr>
        <w:t>文件进行修改</w:t>
      </w:r>
      <w:r>
        <w:rPr>
          <w:rFonts w:hint="eastAsia"/>
          <w:lang w:eastAsia="zh-CN"/>
        </w:rPr>
        <w:t>，</w:t>
      </w:r>
      <w:r>
        <w:rPr>
          <w:rFonts w:hint="eastAsia"/>
        </w:rPr>
        <w:t>并通知所有获取</w:t>
      </w:r>
      <w:r>
        <w:rPr>
          <w:rFonts w:hint="eastAsia"/>
          <w:lang w:eastAsia="zh-CN"/>
        </w:rPr>
        <w:t>询比</w:t>
      </w:r>
      <w:r>
        <w:rPr>
          <w:rFonts w:hint="eastAsia"/>
        </w:rPr>
        <w:t>文件的</w:t>
      </w:r>
      <w:r>
        <w:rPr>
          <w:rFonts w:hint="eastAsia"/>
          <w:lang w:eastAsia="zh-CN"/>
        </w:rPr>
        <w:t>供应商。</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r>
        <w:rPr>
          <w:rFonts w:hint="eastAsia"/>
        </w:rPr>
        <w:t>并通知</w:t>
      </w:r>
      <w:r>
        <w:rPr>
          <w:rFonts w:hint="eastAsia"/>
          <w:lang w:eastAsia="zh-CN"/>
        </w:rPr>
        <w:t>询比</w:t>
      </w:r>
      <w:r>
        <w:rPr>
          <w:rFonts w:hint="eastAsia"/>
        </w:rPr>
        <w:t>文件</w:t>
      </w:r>
      <w:r>
        <w:rPr>
          <w:rFonts w:hint="eastAsia"/>
          <w:lang w:val="en-US" w:eastAsia="zh-CN"/>
        </w:rPr>
        <w:t>获取</w:t>
      </w:r>
      <w:r>
        <w:rPr>
          <w:rFonts w:hint="eastAsia"/>
        </w:rPr>
        <w:t>人</w:t>
      </w:r>
      <w:bookmarkStart w:id="79" w:name="_Toc152042322"/>
      <w:bookmarkStart w:id="80" w:name="_Toc179632564"/>
      <w:bookmarkStart w:id="81" w:name="_Toc246996191"/>
      <w:bookmarkStart w:id="82" w:name="_Toc247085705"/>
      <w:bookmarkStart w:id="83" w:name="_Toc144974514"/>
      <w:bookmarkStart w:id="84" w:name="_Toc246996934"/>
      <w:bookmarkStart w:id="85" w:name="_Toc152045546"/>
      <w:bookmarkStart w:id="86" w:name="_Toc296602436"/>
      <w:r>
        <w:rPr>
          <w:rFonts w:hint="eastAsia"/>
          <w:lang w:eastAsia="zh-CN"/>
        </w:rPr>
        <w:t>。</w:t>
      </w:r>
    </w:p>
    <w:p w14:paraId="49D07759">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79"/>
      <w:bookmarkEnd w:id="80"/>
      <w:bookmarkEnd w:id="81"/>
      <w:bookmarkEnd w:id="82"/>
      <w:bookmarkEnd w:id="83"/>
      <w:bookmarkEnd w:id="84"/>
      <w:bookmarkEnd w:id="85"/>
      <w:bookmarkEnd w:id="86"/>
      <w:r>
        <w:rPr>
          <w:rFonts w:hint="eastAsia"/>
          <w:lang w:eastAsia="zh-CN"/>
        </w:rPr>
        <w:t>响应文件</w:t>
      </w:r>
    </w:p>
    <w:p w14:paraId="63973300">
      <w:pPr>
        <w:pStyle w:val="4"/>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87" w:name="_Toc179632565"/>
      <w:bookmarkStart w:id="88" w:name="_Toc296602437"/>
      <w:bookmarkStart w:id="89" w:name="_Toc152042323"/>
      <w:bookmarkStart w:id="90" w:name="_Toc247085706"/>
      <w:bookmarkStart w:id="91" w:name="_Toc152045547"/>
      <w:bookmarkStart w:id="92" w:name="_Toc246996935"/>
      <w:bookmarkStart w:id="93" w:name="_Toc246996192"/>
      <w:bookmarkStart w:id="94" w:name="_Toc144974515"/>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87"/>
      <w:bookmarkEnd w:id="88"/>
      <w:bookmarkEnd w:id="89"/>
      <w:bookmarkEnd w:id="90"/>
      <w:bookmarkEnd w:id="91"/>
      <w:bookmarkEnd w:id="92"/>
      <w:bookmarkEnd w:id="93"/>
      <w:bookmarkEnd w:id="94"/>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如经审查有行为的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95" w:name="_Toc296602438"/>
      <w:bookmarkStart w:id="96" w:name="_Toc144974516"/>
      <w:bookmarkStart w:id="97" w:name="_Toc179632566"/>
      <w:bookmarkStart w:id="98" w:name="_Toc246996936"/>
      <w:bookmarkStart w:id="99" w:name="_Toc152045548"/>
      <w:bookmarkStart w:id="100" w:name="_Toc152042324"/>
      <w:bookmarkStart w:id="101" w:name="_Toc246996193"/>
      <w:bookmarkStart w:id="102" w:name="_Toc247085707"/>
      <w:r>
        <w:rPr>
          <w:rFonts w:hint="eastAsia"/>
          <w:lang w:val="en-US" w:eastAsia="zh-CN"/>
        </w:rPr>
        <w:t>9.</w:t>
      </w:r>
      <w:bookmarkEnd w:id="95"/>
      <w:bookmarkEnd w:id="96"/>
      <w:bookmarkEnd w:id="97"/>
      <w:bookmarkEnd w:id="98"/>
      <w:bookmarkEnd w:id="99"/>
      <w:bookmarkEnd w:id="100"/>
      <w:bookmarkEnd w:id="101"/>
      <w:bookmarkEnd w:id="102"/>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03" w:name="_Toc144974517"/>
      <w:bookmarkStart w:id="104" w:name="_Toc179632567"/>
      <w:bookmarkStart w:id="105" w:name="_Toc152045549"/>
      <w:bookmarkStart w:id="106" w:name="_Toc152042325"/>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107" w:name="_Toc246996194"/>
      <w:bookmarkStart w:id="108" w:name="_Toc246996937"/>
      <w:bookmarkStart w:id="109" w:name="_Toc247085708"/>
      <w:bookmarkStart w:id="110" w:name="_Toc296602439"/>
      <w:r>
        <w:rPr>
          <w:rFonts w:hint="eastAsia"/>
          <w:lang w:val="en-US" w:eastAsia="zh-CN"/>
        </w:rPr>
        <w:t>10.</w:t>
      </w:r>
      <w:bookmarkEnd w:id="103"/>
      <w:bookmarkEnd w:id="104"/>
      <w:bookmarkEnd w:id="105"/>
      <w:bookmarkEnd w:id="106"/>
      <w:bookmarkEnd w:id="107"/>
      <w:bookmarkEnd w:id="108"/>
      <w:bookmarkEnd w:id="109"/>
      <w:bookmarkEnd w:id="110"/>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111" w:name="_Toc246996942"/>
      <w:bookmarkStart w:id="112" w:name="_Toc152042331"/>
      <w:bookmarkStart w:id="113" w:name="_Toc247085713"/>
      <w:bookmarkStart w:id="114" w:name="_Toc179632573"/>
      <w:bookmarkStart w:id="115" w:name="_Toc296602443"/>
      <w:bookmarkStart w:id="116" w:name="_Toc152045555"/>
      <w:bookmarkStart w:id="117" w:name="_Toc144974523"/>
      <w:bookmarkStart w:id="118" w:name="_Toc246996199"/>
      <w:r>
        <w:rPr>
          <w:rFonts w:hint="eastAsia"/>
          <w:lang w:val="en-US" w:eastAsia="zh-CN"/>
        </w:rPr>
        <w:t>四</w:t>
      </w:r>
      <w:bookmarkEnd w:id="111"/>
      <w:bookmarkEnd w:id="112"/>
      <w:bookmarkEnd w:id="113"/>
      <w:bookmarkEnd w:id="114"/>
      <w:bookmarkEnd w:id="115"/>
      <w:bookmarkEnd w:id="116"/>
      <w:bookmarkEnd w:id="117"/>
      <w:bookmarkEnd w:id="118"/>
      <w:r>
        <w:rPr>
          <w:rFonts w:hint="eastAsia"/>
          <w:lang w:eastAsia="zh-CN"/>
        </w:rPr>
        <w:t>、响应文件</w:t>
      </w:r>
      <w:r>
        <w:rPr>
          <w:rFonts w:hint="eastAsia"/>
        </w:rPr>
        <w:t>的提交</w:t>
      </w:r>
    </w:p>
    <w:p w14:paraId="073A5E1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19" w:name="_Toc179632574"/>
      <w:bookmarkStart w:id="120" w:name="_Toc247085714"/>
      <w:bookmarkStart w:id="121" w:name="_Toc152045556"/>
      <w:bookmarkStart w:id="122" w:name="_Toc246996943"/>
      <w:bookmarkStart w:id="123" w:name="_Toc296602444"/>
      <w:bookmarkStart w:id="124" w:name="_Toc246996200"/>
      <w:bookmarkStart w:id="125" w:name="_Toc144974524"/>
      <w:bookmarkStart w:id="126" w:name="_Toc152042332"/>
      <w:r>
        <w:rPr>
          <w:rFonts w:hint="eastAsia"/>
          <w:lang w:val="en-US" w:eastAsia="zh-CN"/>
        </w:rPr>
        <w:t>11.</w:t>
      </w:r>
      <w:bookmarkEnd w:id="119"/>
      <w:bookmarkEnd w:id="120"/>
      <w:bookmarkEnd w:id="121"/>
      <w:bookmarkEnd w:id="122"/>
      <w:bookmarkEnd w:id="123"/>
      <w:bookmarkEnd w:id="124"/>
      <w:bookmarkEnd w:id="125"/>
      <w:bookmarkEnd w:id="126"/>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27" w:name="_Toc152045557"/>
      <w:bookmarkStart w:id="128" w:name="_Toc247085715"/>
      <w:bookmarkStart w:id="129" w:name="_Toc152042333"/>
      <w:bookmarkStart w:id="130" w:name="_Toc246996944"/>
      <w:bookmarkStart w:id="131" w:name="_Toc179632575"/>
      <w:bookmarkStart w:id="132" w:name="_Toc246996201"/>
      <w:bookmarkStart w:id="133" w:name="_Toc144974525"/>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27"/>
    <w:bookmarkEnd w:id="128"/>
    <w:bookmarkEnd w:id="129"/>
    <w:bookmarkEnd w:id="130"/>
    <w:bookmarkEnd w:id="131"/>
    <w:bookmarkEnd w:id="132"/>
    <w:bookmarkEnd w:id="133"/>
    <w:p w14:paraId="6A95039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13"/>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152045558"/>
      <w:bookmarkStart w:id="135" w:name="_Toc247085716"/>
      <w:bookmarkStart w:id="136" w:name="_Toc144974526"/>
      <w:bookmarkStart w:id="137" w:name="_Toc246996202"/>
      <w:bookmarkStart w:id="138" w:name="_Toc296602446"/>
      <w:bookmarkStart w:id="139" w:name="_Toc179632576"/>
      <w:bookmarkStart w:id="140" w:name="_Toc246996945"/>
      <w:bookmarkStart w:id="141" w:name="_Toc152042334"/>
      <w:r>
        <w:rPr>
          <w:rFonts w:hint="eastAsia"/>
          <w:lang w:val="en-US" w:eastAsia="zh-CN"/>
        </w:rPr>
        <w:t>13.</w:t>
      </w:r>
      <w:r>
        <w:rPr>
          <w:rFonts w:hint="eastAsia"/>
          <w:lang w:eastAsia="zh-CN"/>
        </w:rPr>
        <w:t>响应文件</w:t>
      </w:r>
      <w:r>
        <w:rPr>
          <w:rFonts w:hint="eastAsia"/>
        </w:rPr>
        <w:t>的修改与撤回</w:t>
      </w:r>
      <w:bookmarkEnd w:id="134"/>
      <w:bookmarkEnd w:id="135"/>
      <w:bookmarkEnd w:id="136"/>
      <w:bookmarkEnd w:id="137"/>
      <w:bookmarkEnd w:id="138"/>
      <w:bookmarkEnd w:id="139"/>
      <w:bookmarkEnd w:id="140"/>
      <w:bookmarkEnd w:id="141"/>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42" w:name="_Toc152045559"/>
      <w:bookmarkStart w:id="143" w:name="_Toc179632577"/>
      <w:bookmarkStart w:id="144" w:name="_Toc246996946"/>
      <w:bookmarkStart w:id="145" w:name="_Toc246996203"/>
      <w:bookmarkStart w:id="146" w:name="_Toc144974527"/>
      <w:bookmarkStart w:id="147" w:name="_Toc296602447"/>
      <w:bookmarkStart w:id="148" w:name="_Toc152042335"/>
      <w:bookmarkStart w:id="149" w:name="_Toc247085717"/>
      <w:r>
        <w:rPr>
          <w:rFonts w:hint="eastAsia"/>
          <w:lang w:val="en-US" w:eastAsia="zh-CN"/>
        </w:rPr>
        <w:t>五</w:t>
      </w:r>
      <w:r>
        <w:rPr>
          <w:rFonts w:hint="eastAsia"/>
          <w:lang w:eastAsia="zh-CN"/>
        </w:rPr>
        <w:t>、</w:t>
      </w:r>
      <w:bookmarkEnd w:id="142"/>
      <w:bookmarkEnd w:id="143"/>
      <w:bookmarkEnd w:id="144"/>
      <w:bookmarkEnd w:id="145"/>
      <w:bookmarkEnd w:id="146"/>
      <w:bookmarkEnd w:id="147"/>
      <w:bookmarkEnd w:id="148"/>
      <w:bookmarkEnd w:id="149"/>
      <w:r>
        <w:rPr>
          <w:rFonts w:hint="eastAsia"/>
          <w:lang w:eastAsia="zh-CN"/>
        </w:rPr>
        <w:t>开启</w:t>
      </w:r>
    </w:p>
    <w:p w14:paraId="1B8FBC7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152042336"/>
      <w:bookmarkStart w:id="151" w:name="_Toc152045560"/>
      <w:bookmarkStart w:id="152" w:name="_Toc247085718"/>
      <w:bookmarkStart w:id="153" w:name="_Toc179632578"/>
      <w:bookmarkStart w:id="154" w:name="_Toc246996204"/>
      <w:bookmarkStart w:id="155" w:name="_Toc144974528"/>
      <w:bookmarkStart w:id="156" w:name="_Toc246996947"/>
      <w:bookmarkStart w:id="157" w:name="_Toc296602448"/>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50"/>
      <w:bookmarkEnd w:id="151"/>
      <w:bookmarkEnd w:id="152"/>
      <w:bookmarkEnd w:id="153"/>
      <w:bookmarkEnd w:id="154"/>
      <w:bookmarkEnd w:id="155"/>
      <w:bookmarkEnd w:id="156"/>
      <w:bookmarkEnd w:id="157"/>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58" w:name="_Toc144974529"/>
      <w:bookmarkStart w:id="159" w:name="_Toc246996205"/>
      <w:bookmarkStart w:id="160" w:name="_Toc152045561"/>
      <w:bookmarkStart w:id="161" w:name="_Toc246996948"/>
      <w:bookmarkStart w:id="162" w:name="_Toc152042337"/>
      <w:bookmarkStart w:id="163" w:name="_Toc296602449"/>
      <w:bookmarkStart w:id="164" w:name="_Toc179632579"/>
      <w:bookmarkStart w:id="165" w:name="_Toc247085719"/>
      <w:r>
        <w:rPr>
          <w:rFonts w:hint="eastAsia"/>
          <w:lang w:val="en-US" w:eastAsia="zh-CN"/>
        </w:rPr>
        <w:t>15.</w:t>
      </w:r>
      <w:r>
        <w:rPr>
          <w:rFonts w:hint="eastAsia"/>
          <w:lang w:eastAsia="zh-CN"/>
        </w:rPr>
        <w:t>开启</w:t>
      </w:r>
      <w:r>
        <w:rPr>
          <w:rFonts w:hint="eastAsia"/>
        </w:rPr>
        <w:t>程序</w:t>
      </w:r>
      <w:bookmarkEnd w:id="158"/>
      <w:bookmarkEnd w:id="159"/>
      <w:bookmarkEnd w:id="160"/>
      <w:bookmarkEnd w:id="161"/>
      <w:bookmarkEnd w:id="162"/>
      <w:bookmarkEnd w:id="163"/>
      <w:bookmarkEnd w:id="164"/>
      <w:bookmarkEnd w:id="165"/>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247085721"/>
      <w:bookmarkStart w:id="167" w:name="_Toc246996207"/>
      <w:bookmarkStart w:id="168" w:name="_Toc179632581"/>
      <w:bookmarkStart w:id="169" w:name="_Toc152045563"/>
      <w:bookmarkStart w:id="170" w:name="_Toc152042339"/>
      <w:bookmarkStart w:id="171" w:name="_Toc144974531"/>
      <w:bookmarkStart w:id="172" w:name="_Toc296602452"/>
      <w:bookmarkStart w:id="173" w:name="_Toc246996950"/>
      <w:r>
        <w:rPr>
          <w:rFonts w:hint="eastAsia"/>
          <w:lang w:val="en-US" w:eastAsia="zh-CN"/>
        </w:rPr>
        <w:t>17.</w:t>
      </w:r>
      <w:bookmarkEnd w:id="166"/>
      <w:bookmarkEnd w:id="167"/>
      <w:bookmarkEnd w:id="168"/>
      <w:bookmarkEnd w:id="169"/>
      <w:bookmarkEnd w:id="170"/>
      <w:bookmarkEnd w:id="171"/>
      <w:bookmarkEnd w:id="172"/>
      <w:bookmarkEnd w:id="173"/>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74" w:name="_Toc247085724"/>
      <w:bookmarkStart w:id="175" w:name="_Toc179632584"/>
      <w:bookmarkStart w:id="176" w:name="_Toc152045566"/>
      <w:bookmarkStart w:id="177" w:name="_Toc152042342"/>
      <w:bookmarkStart w:id="178" w:name="_Toc144974534"/>
      <w:bookmarkStart w:id="179" w:name="_Toc246996210"/>
      <w:bookmarkStart w:id="180" w:name="_Toc246996953"/>
      <w:bookmarkStart w:id="181" w:name="_Toc296602455"/>
      <w:r>
        <w:rPr>
          <w:rFonts w:hint="eastAsia"/>
          <w:lang w:val="en-US" w:eastAsia="zh-CN"/>
        </w:rPr>
        <w:t>六</w:t>
      </w:r>
      <w:r>
        <w:rPr>
          <w:rFonts w:hint="eastAsia"/>
          <w:lang w:eastAsia="zh-CN"/>
        </w:rPr>
        <w:t>、</w:t>
      </w:r>
      <w:bookmarkEnd w:id="174"/>
      <w:bookmarkEnd w:id="175"/>
      <w:bookmarkEnd w:id="176"/>
      <w:bookmarkEnd w:id="177"/>
      <w:bookmarkEnd w:id="178"/>
      <w:bookmarkEnd w:id="179"/>
      <w:bookmarkEnd w:id="180"/>
      <w:bookmarkEnd w:id="181"/>
      <w:r>
        <w:rPr>
          <w:rFonts w:hint="eastAsia"/>
          <w:lang w:val="en-US" w:eastAsia="zh-CN"/>
        </w:rPr>
        <w:t>成交人确定</w:t>
      </w:r>
    </w:p>
    <w:p w14:paraId="539C7B70">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82" w:name="_Toc246996211"/>
      <w:bookmarkStart w:id="183" w:name="_Toc152042343"/>
      <w:bookmarkStart w:id="184" w:name="_Toc144974535"/>
      <w:bookmarkStart w:id="185" w:name="_Toc179632585"/>
      <w:bookmarkStart w:id="186" w:name="_Toc296602456"/>
      <w:bookmarkStart w:id="187" w:name="_Toc247085725"/>
      <w:bookmarkStart w:id="188" w:name="_Toc152045567"/>
      <w:bookmarkStart w:id="189" w:name="_Toc246996954"/>
      <w:r>
        <w:rPr>
          <w:rFonts w:hint="eastAsia"/>
          <w:lang w:val="en-US" w:eastAsia="zh-CN"/>
        </w:rPr>
        <w:t>19.</w:t>
      </w:r>
      <w:bookmarkEnd w:id="182"/>
      <w:bookmarkEnd w:id="183"/>
      <w:bookmarkEnd w:id="184"/>
      <w:bookmarkEnd w:id="185"/>
      <w:bookmarkEnd w:id="186"/>
      <w:bookmarkEnd w:id="187"/>
      <w:bookmarkEnd w:id="188"/>
      <w:bookmarkEnd w:id="189"/>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90" w:name="_Toc296602457"/>
      <w:r>
        <w:rPr>
          <w:rFonts w:hint="eastAsia"/>
          <w:lang w:val="en-US" w:eastAsia="zh-CN"/>
        </w:rPr>
        <w:t>20.</w:t>
      </w:r>
      <w:bookmarkEnd w:id="190"/>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1" w:name="_Toc144974536"/>
      <w:bookmarkStart w:id="192" w:name="_Toc179632586"/>
      <w:bookmarkStart w:id="193" w:name="_Toc152042344"/>
      <w:bookmarkStart w:id="194" w:name="_Toc152045568"/>
      <w:bookmarkStart w:id="195" w:name="_Toc247085726"/>
      <w:bookmarkStart w:id="196" w:name="_Toc296602458"/>
      <w:bookmarkStart w:id="197" w:name="_Toc246996955"/>
      <w:bookmarkStart w:id="198" w:name="_Toc246996212"/>
      <w:r>
        <w:rPr>
          <w:rFonts w:hint="eastAsia"/>
          <w:lang w:val="en-US" w:eastAsia="zh-CN"/>
        </w:rPr>
        <w:t>21.</w:t>
      </w:r>
      <w:bookmarkEnd w:id="191"/>
      <w:bookmarkEnd w:id="192"/>
      <w:bookmarkEnd w:id="193"/>
      <w:bookmarkEnd w:id="194"/>
      <w:bookmarkEnd w:id="195"/>
      <w:bookmarkEnd w:id="196"/>
      <w:bookmarkEnd w:id="197"/>
      <w:bookmarkEnd w:id="198"/>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在中标通知发出之前的任何时候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9" w:name="_Toc246996213"/>
      <w:bookmarkStart w:id="200" w:name="_Toc247085727"/>
      <w:bookmarkStart w:id="201" w:name="_Toc144974537"/>
      <w:bookmarkStart w:id="202" w:name="_Toc152042345"/>
      <w:bookmarkStart w:id="203" w:name="_Toc296602459"/>
      <w:bookmarkStart w:id="204" w:name="_Toc246996956"/>
      <w:bookmarkStart w:id="205" w:name="_Toc152045569"/>
      <w:bookmarkStart w:id="206" w:name="_Toc179632587"/>
      <w:r>
        <w:rPr>
          <w:rFonts w:hint="eastAsia"/>
          <w:lang w:val="en-US" w:eastAsia="zh-CN"/>
        </w:rPr>
        <w:t>22.</w:t>
      </w:r>
      <w:bookmarkEnd w:id="199"/>
      <w:bookmarkEnd w:id="200"/>
      <w:bookmarkEnd w:id="201"/>
      <w:bookmarkEnd w:id="202"/>
      <w:bookmarkEnd w:id="203"/>
      <w:bookmarkEnd w:id="204"/>
      <w:bookmarkEnd w:id="205"/>
      <w:bookmarkEnd w:id="206"/>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207" w:name="_Toc296602461"/>
      <w:r>
        <w:rPr>
          <w:rFonts w:hint="eastAsia"/>
          <w:lang w:val="en-US" w:eastAsia="zh-CN"/>
        </w:rPr>
        <w:t>七、</w:t>
      </w:r>
      <w:bookmarkEnd w:id="207"/>
      <w:r>
        <w:rPr>
          <w:rFonts w:hint="eastAsia"/>
          <w:lang w:val="en-US" w:eastAsia="zh-CN"/>
        </w:rPr>
        <w:t>合同的签署</w:t>
      </w:r>
    </w:p>
    <w:p w14:paraId="0EEEBE75">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208" w:name="_Toc152042351"/>
      <w:bookmarkStart w:id="209" w:name="_Toc144974543"/>
      <w:bookmarkStart w:id="210" w:name="_Toc296590983"/>
      <w:bookmarkStart w:id="211" w:name="_Toc179632593"/>
      <w:bookmarkStart w:id="212" w:name="_Toc296602462"/>
      <w:bookmarkStart w:id="213" w:name="_Toc246996962"/>
      <w:bookmarkStart w:id="214" w:name="_Toc247085733"/>
      <w:bookmarkStart w:id="215" w:name="_Toc152045575"/>
      <w:bookmarkStart w:id="216" w:name="_Toc246996219"/>
      <w:r>
        <w:rPr>
          <w:rFonts w:hint="eastAsia"/>
          <w:lang w:val="en-US" w:eastAsia="zh-CN"/>
        </w:rPr>
        <w:t>23.</w:t>
      </w:r>
      <w:bookmarkEnd w:id="208"/>
      <w:bookmarkEnd w:id="209"/>
      <w:bookmarkEnd w:id="210"/>
      <w:bookmarkEnd w:id="211"/>
      <w:bookmarkEnd w:id="212"/>
      <w:bookmarkEnd w:id="213"/>
      <w:bookmarkEnd w:id="214"/>
      <w:bookmarkEnd w:id="215"/>
      <w:bookmarkEnd w:id="216"/>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3"/>
        <w:bidi w:val="0"/>
        <w:rPr>
          <w:rFonts w:hint="eastAsia" w:eastAsia="黑体"/>
          <w:lang w:eastAsia="zh-CN"/>
        </w:rPr>
      </w:pPr>
      <w:bookmarkStart w:id="217" w:name="_Toc152042352"/>
      <w:bookmarkStart w:id="218" w:name="_Toc247085734"/>
      <w:bookmarkStart w:id="219" w:name="_Toc179632594"/>
      <w:bookmarkStart w:id="220" w:name="_Toc246996220"/>
      <w:bookmarkStart w:id="221" w:name="_Toc152045576"/>
      <w:bookmarkStart w:id="222" w:name="_Toc296602463"/>
      <w:bookmarkStart w:id="223" w:name="_Toc144974544"/>
      <w:bookmarkStart w:id="224" w:name="_Toc246996963"/>
      <w:r>
        <w:rPr>
          <w:rFonts w:hint="eastAsia"/>
          <w:lang w:val="en-US" w:eastAsia="zh-CN"/>
        </w:rPr>
        <w:t>24.</w:t>
      </w:r>
      <w:bookmarkEnd w:id="217"/>
      <w:bookmarkEnd w:id="218"/>
      <w:bookmarkEnd w:id="219"/>
      <w:bookmarkEnd w:id="220"/>
      <w:bookmarkEnd w:id="221"/>
      <w:bookmarkEnd w:id="222"/>
      <w:bookmarkEnd w:id="223"/>
      <w:bookmarkEnd w:id="224"/>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将通知所有未中标的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25" w:name="_Toc296602464"/>
      <w:bookmarkStart w:id="226" w:name="_Toc152042353"/>
      <w:bookmarkStart w:id="227" w:name="_Toc247085735"/>
      <w:bookmarkStart w:id="228" w:name="_Toc246996964"/>
      <w:bookmarkStart w:id="229" w:name="_Toc152045577"/>
      <w:bookmarkStart w:id="230" w:name="_Toc144974545"/>
      <w:bookmarkStart w:id="231" w:name="_Toc246996221"/>
      <w:bookmarkStart w:id="232" w:name="_Toc179632595"/>
      <w:r>
        <w:rPr>
          <w:rFonts w:hint="eastAsia"/>
          <w:lang w:val="en-US" w:eastAsia="zh-CN"/>
        </w:rPr>
        <w:t>25.</w:t>
      </w:r>
      <w:bookmarkEnd w:id="225"/>
      <w:bookmarkEnd w:id="226"/>
      <w:bookmarkEnd w:id="227"/>
      <w:bookmarkEnd w:id="228"/>
      <w:bookmarkEnd w:id="229"/>
      <w:bookmarkEnd w:id="230"/>
      <w:bookmarkEnd w:id="231"/>
      <w:bookmarkEnd w:id="232"/>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permStart w:id="52" w:edGrp="everyone"/>
      <w:r>
        <w:rPr>
          <w:rFonts w:hint="eastAsia" w:ascii="宋体" w:hAnsi="宋体"/>
          <w:color w:val="FF0000"/>
          <w:sz w:val="24"/>
          <w:lang w:val="en-US" w:eastAsia="zh-CN"/>
        </w:rPr>
        <w:t>综合评估法</w:t>
      </w:r>
      <w:permEnd w:id="52"/>
      <w:r>
        <w:rPr>
          <w:rFonts w:hint="eastAsia" w:ascii="宋体" w:hAnsi="宋体"/>
          <w:sz w:val="24"/>
          <w:lang w:val="en-US" w:eastAsia="zh-CN"/>
        </w:rPr>
        <w:t>，根据项目询比文件要求，实行初审和复审。</w:t>
      </w:r>
    </w:p>
    <w:p w14:paraId="37D98BF8">
      <w:pPr>
        <w:spacing w:line="440" w:lineRule="exact"/>
        <w:rPr>
          <w:rFonts w:hint="eastAsia" w:ascii="宋体" w:hAnsi="宋体"/>
          <w:b/>
          <w:sz w:val="24"/>
        </w:rPr>
      </w:pPr>
    </w:p>
    <w:p w14:paraId="74E42B12">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AAE9718">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0FC146FC">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0"/>
        <w:gridCol w:w="1984"/>
        <w:gridCol w:w="4836"/>
      </w:tblGrid>
      <w:tr w14:paraId="766D0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787E02E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条款号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E72E8C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D0E6A8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55373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3B0B300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49EC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E9559C7">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63D9D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44B7A14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9D7293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资质证书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04259FC">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2010C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30886BD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E1F434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业绩要求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FE227E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Times New Roman" w:hAnsi="Times New Roman" w:cs="Times New Roman" w:eastAsiaTheme="minorEastAsia"/>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2ACCF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4225F39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6DF2D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人员要求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90FFD9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524E5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0E63933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D7B686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48886A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4CDB1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700" w:type="dxa"/>
            <w:tcBorders>
              <w:top w:val="single" w:color="auto" w:sz="4" w:space="0"/>
              <w:bottom w:val="single" w:color="auto" w:sz="4" w:space="0"/>
              <w:right w:val="single" w:color="auto" w:sz="4" w:space="0"/>
            </w:tcBorders>
            <w:noWrap w:val="0"/>
            <w:vAlign w:val="center"/>
          </w:tcPr>
          <w:p w14:paraId="3FC6392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6</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6CBBB1E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E4E483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020CF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22123CF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9181D4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3506127">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7C077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1AA789B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391200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5EC171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0CC5B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6AE584E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1EBBCB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09357A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5C547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7AA4A3F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CF00B5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88AD81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bookmarkStart w:id="233" w:name="_Toc246996975"/>
      <w:bookmarkStart w:id="234" w:name="_Toc296602477"/>
      <w:bookmarkStart w:id="235" w:name="_Toc246996232"/>
      <w:bookmarkStart w:id="236" w:name="_Toc179632607"/>
      <w:bookmarkStart w:id="237" w:name="_Toc152042366"/>
      <w:bookmarkStart w:id="238" w:name="_Toc144974556"/>
      <w:bookmarkStart w:id="239" w:name="_Toc152045589"/>
      <w:bookmarkStart w:id="240" w:name="_Toc247085747"/>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2E511C6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Times New Roman" w:hAnsi="Times New Roman" w:eastAsia="黑体" w:cs="Times New Roman"/>
          <w:sz w:val="21"/>
          <w:szCs w:val="21"/>
          <w:u w:val="none"/>
          <w:lang w:val="en-US" w:eastAsia="zh-CN"/>
        </w:rPr>
      </w:pPr>
    </w:p>
    <w:p w14:paraId="3392E8F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宋体" w:hAnsi="宋体"/>
          <w:sz w:val="24"/>
          <w:lang w:val="en-US" w:eastAsia="zh-CN"/>
        </w:rPr>
      </w:pPr>
      <w:r>
        <w:rPr>
          <w:rFonts w:hint="eastAsia" w:ascii="宋体" w:hAnsi="宋体"/>
          <w:sz w:val="24"/>
        </w:rPr>
        <w:t>（</w:t>
      </w:r>
      <w:r>
        <w:rPr>
          <w:rFonts w:hint="eastAsia" w:ascii="宋体" w:hAnsi="宋体"/>
          <w:sz w:val="24"/>
          <w:lang w:val="en-US" w:eastAsia="zh-CN"/>
        </w:rPr>
        <w:t>二</w:t>
      </w:r>
      <w:r>
        <w:rPr>
          <w:rFonts w:hint="eastAsia" w:ascii="宋体" w:hAnsi="宋体"/>
          <w:sz w:val="24"/>
        </w:rPr>
        <w:t>）</w:t>
      </w:r>
      <w:r>
        <w:rPr>
          <w:rFonts w:hint="eastAsia" w:ascii="宋体" w:hAnsi="宋体"/>
          <w:sz w:val="24"/>
          <w:lang w:val="en-US" w:eastAsia="zh-CN"/>
        </w:rPr>
        <w:t>资格性和符合性审查通过后，</w:t>
      </w:r>
      <w:r>
        <w:rPr>
          <w:rFonts w:hint="eastAsia" w:ascii="宋体" w:hAnsi="宋体"/>
          <w:sz w:val="24"/>
        </w:rPr>
        <w:t>评</w:t>
      </w:r>
      <w:r>
        <w:rPr>
          <w:rFonts w:hint="eastAsia" w:ascii="宋体" w:hAnsi="宋体"/>
          <w:sz w:val="24"/>
          <w:lang w:val="en-US" w:eastAsia="zh-CN"/>
        </w:rPr>
        <w:t>审</w:t>
      </w:r>
      <w:r>
        <w:rPr>
          <w:rFonts w:hint="eastAsia" w:ascii="宋体" w:hAnsi="宋体"/>
          <w:sz w:val="24"/>
        </w:rPr>
        <w:t>委员会</w:t>
      </w:r>
      <w:r>
        <w:rPr>
          <w:rFonts w:hint="eastAsia" w:ascii="宋体" w:hAnsi="宋体"/>
          <w:sz w:val="24"/>
          <w:lang w:val="en-US" w:eastAsia="zh-CN"/>
        </w:rPr>
        <w:t>按照以下评分细则对供应商递交的响应文件进行详细评分</w:t>
      </w:r>
      <w:r>
        <w:rPr>
          <w:rFonts w:hint="eastAsia" w:ascii="宋体" w:hAnsi="宋体"/>
          <w:color w:val="FF0000"/>
          <w:sz w:val="24"/>
          <w:highlight w:val="yellow"/>
          <w:lang w:val="en-US" w:eastAsia="zh-CN"/>
        </w:rPr>
        <w:t>（适用于综合评估法）</w:t>
      </w:r>
      <w:r>
        <w:rPr>
          <w:rFonts w:hint="eastAsia" w:ascii="宋体" w:hAnsi="宋体"/>
          <w:sz w:val="24"/>
          <w:lang w:val="en-US" w:eastAsia="zh-CN"/>
        </w:rPr>
        <w:t>。</w:t>
      </w:r>
    </w:p>
    <w:p w14:paraId="5FB962C1">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宋体" w:hAnsi="宋体"/>
          <w:sz w:val="24"/>
          <w:lang w:val="en-US" w:eastAsia="zh-CN"/>
        </w:rPr>
      </w:pPr>
      <w:r>
        <w:rPr>
          <w:rFonts w:hint="eastAsia" w:ascii="宋体" w:hAnsi="宋体"/>
          <w:sz w:val="24"/>
          <w:lang w:val="en-US" w:eastAsia="zh-CN"/>
        </w:rPr>
        <w:t>《评分细则》如下：</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0"/>
        <w:gridCol w:w="1984"/>
        <w:gridCol w:w="4836"/>
      </w:tblGrid>
      <w:tr w14:paraId="14951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16C8F0F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评审项</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43DD11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b/>
                <w:bCs/>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分值</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C21C45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kern w:val="0"/>
                <w:sz w:val="24"/>
                <w:szCs w:val="24"/>
                <w:highlight w:val="none"/>
                <w:lang w:val="en-US" w:eastAsia="zh-CN"/>
              </w:rPr>
            </w:pPr>
            <w:r>
              <w:rPr>
                <w:rFonts w:hint="default" w:ascii="Times New Roman" w:hAnsi="Times New Roman" w:cs="Times New Roman"/>
                <w:b/>
                <w:bCs/>
                <w:kern w:val="0"/>
                <w:sz w:val="24"/>
                <w:szCs w:val="24"/>
                <w:highlight w:val="none"/>
                <w:lang w:val="en-US" w:eastAsia="zh-CN"/>
              </w:rPr>
              <w:t>评分标准</w:t>
            </w:r>
          </w:p>
        </w:tc>
      </w:tr>
      <w:tr w14:paraId="3DDB8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vMerge w:val="restart"/>
            <w:tcBorders>
              <w:top w:val="single" w:color="auto" w:sz="4" w:space="0"/>
              <w:right w:val="single" w:color="auto" w:sz="4" w:space="0"/>
            </w:tcBorders>
            <w:noWrap w:val="0"/>
            <w:vAlign w:val="center"/>
          </w:tcPr>
          <w:p w14:paraId="716EBF5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kern w:val="0"/>
                <w:sz w:val="24"/>
                <w:szCs w:val="24"/>
                <w:highlight w:val="none"/>
                <w:lang w:val="en-US" w:eastAsia="zh-CN"/>
              </w:rPr>
            </w:pPr>
            <w:permStart w:id="53" w:edGrp="everyone" w:colFirst="0" w:colLast="0"/>
            <w:permStart w:id="54" w:edGrp="everyone" w:colFirst="1" w:colLast="1"/>
            <w:permStart w:id="55" w:edGrp="everyone" w:colFirst="2" w:colLast="2"/>
            <w:r>
              <w:rPr>
                <w:rFonts w:hint="eastAsia" w:ascii="Times New Roman" w:hAnsi="Times New Roman" w:cs="Times New Roman"/>
                <w:kern w:val="0"/>
                <w:sz w:val="24"/>
                <w:szCs w:val="24"/>
                <w:highlight w:val="none"/>
                <w:lang w:val="en-US" w:eastAsia="zh-CN"/>
              </w:rPr>
              <w:t>资信评分标准</w:t>
            </w:r>
          </w:p>
          <w:p w14:paraId="3A0EF66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i/>
                <w:iCs/>
                <w:color w:val="FF0000"/>
                <w:kern w:val="0"/>
                <w:sz w:val="24"/>
                <w:szCs w:val="24"/>
                <w:highlight w:val="none"/>
                <w:u w:val="single"/>
                <w:lang w:val="en-US" w:eastAsia="zh-CN"/>
              </w:rPr>
              <w:t>（</w:t>
            </w:r>
            <w:r>
              <w:rPr>
                <w:rFonts w:hint="eastAsia" w:ascii="Times New Roman" w:hAnsi="Times New Roman" w:cs="Times New Roman"/>
                <w:i/>
                <w:iCs/>
                <w:color w:val="FF0000"/>
                <w:kern w:val="0"/>
                <w:sz w:val="24"/>
                <w:szCs w:val="24"/>
                <w:highlight w:val="none"/>
                <w:u w:val="single"/>
                <w:lang w:val="en-US" w:eastAsia="zh-CN"/>
              </w:rPr>
              <w:t>30</w:t>
            </w:r>
            <w:r>
              <w:rPr>
                <w:rFonts w:hint="default" w:ascii="Times New Roman" w:hAnsi="Times New Roman" w:cs="Times New Roman"/>
                <w:i/>
                <w:iCs/>
                <w:color w:val="FF0000"/>
                <w:kern w:val="0"/>
                <w:sz w:val="24"/>
                <w:szCs w:val="24"/>
                <w:highlight w:val="none"/>
                <w:u w:val="single"/>
                <w:lang w:val="en-US" w:eastAsia="zh-CN"/>
              </w:rPr>
              <w:t>分）</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59981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信誉</w:t>
            </w:r>
          </w:p>
          <w:p w14:paraId="51FA95D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FF0000"/>
                <w:kern w:val="0"/>
                <w:sz w:val="24"/>
                <w:szCs w:val="24"/>
                <w:highlight w:val="yellow"/>
                <w:lang w:val="en-US" w:eastAsia="zh-CN"/>
              </w:rPr>
            </w:pPr>
            <w:r>
              <w:rPr>
                <w:rFonts w:hint="default" w:ascii="Times New Roman" w:hAnsi="Times New Roman" w:cs="Times New Roman"/>
                <w:i/>
                <w:iCs/>
                <w:color w:val="FF0000"/>
                <w:kern w:val="0"/>
                <w:sz w:val="24"/>
                <w:szCs w:val="24"/>
                <w:highlight w:val="none"/>
                <w:u w:val="single"/>
                <w:lang w:val="en-US" w:eastAsia="zh-CN"/>
              </w:rPr>
              <w:t>（</w:t>
            </w:r>
            <w:r>
              <w:rPr>
                <w:rFonts w:hint="eastAsia" w:ascii="Times New Roman" w:hAnsi="Times New Roman" w:cs="Times New Roman"/>
                <w:i/>
                <w:iCs/>
                <w:color w:val="FF0000"/>
                <w:kern w:val="0"/>
                <w:sz w:val="24"/>
                <w:szCs w:val="24"/>
                <w:highlight w:val="none"/>
                <w:u w:val="single"/>
                <w:lang w:val="en-US" w:eastAsia="zh-CN"/>
              </w:rPr>
              <w:t>15</w:t>
            </w:r>
            <w:r>
              <w:rPr>
                <w:rFonts w:hint="default" w:ascii="Times New Roman" w:hAnsi="Times New Roman" w:cs="Times New Roman"/>
                <w:i/>
                <w:iCs/>
                <w:color w:val="FF0000"/>
                <w:kern w:val="0"/>
                <w:sz w:val="24"/>
                <w:szCs w:val="24"/>
                <w:highlight w:val="none"/>
                <w:u w:val="single"/>
                <w:lang w:val="en-US" w:eastAsia="zh-CN"/>
              </w:rPr>
              <w:t>分）</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8951CC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i w:val="0"/>
                <w:iCs w:val="0"/>
                <w:color w:val="FF0000"/>
                <w:kern w:val="0"/>
                <w:sz w:val="24"/>
                <w:szCs w:val="24"/>
                <w:highlight w:val="none"/>
                <w:u w:val="single"/>
                <w:lang w:val="en-US" w:eastAsia="zh-CN"/>
              </w:rPr>
              <w:t>供应商具有以下证书的，每提供一个证书，得3分，本项最高得分15分。</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（1）质量管理体系认证</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（2）环境管理体系认证</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（3）职业健康安全管理体系认证</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（4）履约能力管理体系认证证书</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（5）应急预案管理能力评价认证</w:t>
            </w:r>
          </w:p>
        </w:tc>
      </w:tr>
      <w:permEnd w:id="53"/>
      <w:permEnd w:id="54"/>
      <w:permEnd w:id="55"/>
      <w:tr w14:paraId="08DD7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vMerge w:val="continue"/>
            <w:tcBorders>
              <w:right w:val="single" w:color="auto" w:sz="4" w:space="0"/>
            </w:tcBorders>
            <w:noWrap w:val="0"/>
            <w:vAlign w:val="center"/>
          </w:tcPr>
          <w:p w14:paraId="6CD0A9C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kern w:val="0"/>
                <w:sz w:val="24"/>
                <w:szCs w:val="24"/>
                <w:highlight w:val="none"/>
                <w:lang w:val="en-US" w:eastAsia="zh-CN"/>
              </w:rPr>
            </w:pPr>
            <w:permStart w:id="56" w:edGrp="everyone" w:colFirst="0" w:colLast="0"/>
            <w:permStart w:id="57" w:edGrp="everyone" w:colFirst="1" w:colLast="1"/>
            <w:permStart w:id="58" w:edGrp="everyone" w:colFirst="2" w:colLast="2"/>
          </w:p>
        </w:tc>
        <w:tc>
          <w:tcPr>
            <w:tcW w:w="1984" w:type="dxa"/>
            <w:tcBorders>
              <w:top w:val="single" w:color="auto" w:sz="4" w:space="0"/>
              <w:left w:val="single" w:color="auto" w:sz="4" w:space="0"/>
              <w:bottom w:val="single" w:color="auto" w:sz="4" w:space="0"/>
              <w:right w:val="single" w:color="auto" w:sz="4" w:space="0"/>
            </w:tcBorders>
            <w:noWrap w:val="0"/>
            <w:vAlign w:val="center"/>
          </w:tcPr>
          <w:p w14:paraId="21AB2C2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类似项目业绩</w:t>
            </w:r>
          </w:p>
          <w:p w14:paraId="35CC2BB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i/>
                <w:iCs/>
                <w:color w:val="FF0000"/>
                <w:kern w:val="0"/>
                <w:sz w:val="24"/>
                <w:szCs w:val="24"/>
                <w:highlight w:val="none"/>
                <w:u w:val="single"/>
                <w:lang w:val="en-US" w:eastAsia="zh-CN"/>
              </w:rPr>
              <w:t>（</w:t>
            </w:r>
            <w:r>
              <w:rPr>
                <w:rFonts w:hint="eastAsia" w:ascii="Times New Roman" w:hAnsi="Times New Roman" w:cs="Times New Roman"/>
                <w:i/>
                <w:iCs/>
                <w:color w:val="FF0000"/>
                <w:kern w:val="0"/>
                <w:sz w:val="24"/>
                <w:szCs w:val="24"/>
                <w:highlight w:val="none"/>
                <w:u w:val="single"/>
                <w:lang w:val="en-US" w:eastAsia="zh-CN"/>
              </w:rPr>
              <w:t xml:space="preserve"> 15</w:t>
            </w:r>
            <w:r>
              <w:rPr>
                <w:rFonts w:hint="default" w:ascii="Times New Roman" w:hAnsi="Times New Roman" w:cs="Times New Roman"/>
                <w:i/>
                <w:iCs/>
                <w:color w:val="FF0000"/>
                <w:kern w:val="0"/>
                <w:sz w:val="24"/>
                <w:szCs w:val="24"/>
                <w:highlight w:val="none"/>
                <w:u w:val="single"/>
                <w:lang w:val="en-US" w:eastAsia="zh-CN"/>
              </w:rPr>
              <w:t>分）</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1C3526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i w:val="0"/>
                <w:iCs w:val="0"/>
                <w:color w:val="FF0000"/>
                <w:kern w:val="0"/>
                <w:sz w:val="24"/>
                <w:szCs w:val="24"/>
                <w:highlight w:val="none"/>
                <w:u w:val="single"/>
                <w:lang w:val="en-US" w:eastAsia="zh-CN"/>
              </w:rPr>
            </w:pPr>
            <w:r>
              <w:rPr>
                <w:rFonts w:hint="eastAsia" w:ascii="Times New Roman" w:hAnsi="Times New Roman" w:cs="Times New Roman"/>
                <w:i w:val="0"/>
                <w:iCs w:val="0"/>
                <w:color w:val="FF0000"/>
                <w:kern w:val="0"/>
                <w:sz w:val="24"/>
                <w:szCs w:val="24"/>
                <w:highlight w:val="none"/>
                <w:u w:val="single"/>
                <w:lang w:val="en-US" w:eastAsia="zh-CN"/>
              </w:rPr>
              <w:t>供应商每提供1项2023年以来的项目类似业绩得5分，最多得15分。（以合同签订时间为准）</w:t>
            </w:r>
          </w:p>
          <w:p w14:paraId="41A259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i w:val="0"/>
                <w:iCs w:val="0"/>
                <w:color w:val="FF0000"/>
                <w:kern w:val="0"/>
                <w:sz w:val="24"/>
                <w:szCs w:val="24"/>
                <w:highlight w:val="none"/>
                <w:u w:val="single"/>
                <w:lang w:val="en-US" w:eastAsia="zh-CN"/>
              </w:rPr>
            </w:pPr>
            <w:r>
              <w:rPr>
                <w:rFonts w:hint="eastAsia" w:ascii="宋体" w:hAnsi="宋体" w:eastAsia="宋体" w:cs="宋体"/>
                <w:color w:val="000000"/>
                <w:kern w:val="0"/>
                <w:szCs w:val="21"/>
              </w:rPr>
              <w:t>注：业绩需提供项目合同原件扫描件或复印件。</w:t>
            </w:r>
          </w:p>
        </w:tc>
      </w:tr>
      <w:permEnd w:id="56"/>
      <w:permEnd w:id="57"/>
      <w:permEnd w:id="58"/>
      <w:tr w14:paraId="3EABE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700" w:type="dxa"/>
            <w:vMerge w:val="restart"/>
            <w:tcBorders>
              <w:top w:val="single" w:color="auto" w:sz="4" w:space="0"/>
              <w:right w:val="single" w:color="auto" w:sz="4" w:space="0"/>
            </w:tcBorders>
            <w:noWrap w:val="0"/>
            <w:vAlign w:val="center"/>
          </w:tcPr>
          <w:p w14:paraId="54D0225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kern w:val="0"/>
                <w:sz w:val="24"/>
                <w:szCs w:val="24"/>
                <w:highlight w:val="none"/>
                <w:lang w:val="en-US" w:eastAsia="zh-CN"/>
              </w:rPr>
            </w:pPr>
            <w:permStart w:id="59" w:edGrp="everyone" w:colFirst="0" w:colLast="0"/>
            <w:permStart w:id="60" w:edGrp="everyone" w:colFirst="1" w:colLast="1"/>
            <w:permStart w:id="61" w:edGrp="everyone" w:colFirst="2" w:colLast="2"/>
            <w:r>
              <w:rPr>
                <w:rFonts w:hint="eastAsia" w:ascii="Times New Roman" w:hAnsi="Times New Roman" w:cs="Times New Roman"/>
                <w:kern w:val="0"/>
                <w:sz w:val="24"/>
                <w:szCs w:val="24"/>
                <w:highlight w:val="none"/>
                <w:lang w:val="en-US" w:eastAsia="zh-CN"/>
              </w:rPr>
              <w:t>响应方案评分标准</w:t>
            </w:r>
          </w:p>
          <w:p w14:paraId="715CC94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i/>
                <w:iCs/>
                <w:color w:val="FF0000"/>
                <w:kern w:val="0"/>
                <w:sz w:val="24"/>
                <w:szCs w:val="24"/>
                <w:highlight w:val="none"/>
                <w:u w:val="single"/>
                <w:lang w:val="en-US" w:eastAsia="zh-CN"/>
              </w:rPr>
              <w:t>（</w:t>
            </w:r>
            <w:r>
              <w:rPr>
                <w:rFonts w:hint="eastAsia" w:ascii="Times New Roman" w:hAnsi="Times New Roman" w:cs="Times New Roman"/>
                <w:i/>
                <w:iCs/>
                <w:color w:val="FF0000"/>
                <w:kern w:val="0"/>
                <w:sz w:val="24"/>
                <w:szCs w:val="24"/>
                <w:highlight w:val="none"/>
                <w:u w:val="single"/>
                <w:lang w:val="en-US" w:eastAsia="zh-CN"/>
              </w:rPr>
              <w:t>60</w:t>
            </w:r>
            <w:r>
              <w:rPr>
                <w:rFonts w:hint="default" w:ascii="Times New Roman" w:hAnsi="Times New Roman" w:cs="Times New Roman"/>
                <w:i/>
                <w:iCs/>
                <w:color w:val="FF0000"/>
                <w:kern w:val="0"/>
                <w:sz w:val="24"/>
                <w:szCs w:val="24"/>
                <w:highlight w:val="none"/>
                <w:u w:val="single"/>
                <w:lang w:val="en-US" w:eastAsia="zh-CN"/>
              </w:rPr>
              <w:t>分）</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47EF5D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服务方案</w:t>
            </w:r>
            <w:r>
              <w:rPr>
                <w:rFonts w:hint="default" w:ascii="Times New Roman" w:hAnsi="Times New Roman" w:cs="Times New Roman"/>
                <w:i/>
                <w:iCs/>
                <w:color w:val="FF0000"/>
                <w:kern w:val="0"/>
                <w:sz w:val="24"/>
                <w:szCs w:val="24"/>
                <w:highlight w:val="none"/>
                <w:u w:val="single"/>
                <w:lang w:val="en-US" w:eastAsia="zh-CN"/>
              </w:rPr>
              <w:t>（</w:t>
            </w:r>
            <w:r>
              <w:rPr>
                <w:rFonts w:hint="eastAsia" w:ascii="Times New Roman" w:hAnsi="Times New Roman" w:cs="Times New Roman"/>
                <w:i/>
                <w:iCs/>
                <w:color w:val="FF0000"/>
                <w:kern w:val="0"/>
                <w:sz w:val="24"/>
                <w:szCs w:val="24"/>
                <w:highlight w:val="none"/>
                <w:u w:val="single"/>
                <w:lang w:val="en-US" w:eastAsia="zh-CN"/>
              </w:rPr>
              <w:t xml:space="preserve"> 20 </w:t>
            </w:r>
            <w:r>
              <w:rPr>
                <w:rFonts w:hint="default" w:ascii="Times New Roman" w:hAnsi="Times New Roman" w:cs="Times New Roman"/>
                <w:i/>
                <w:iCs/>
                <w:color w:val="FF0000"/>
                <w:kern w:val="0"/>
                <w:sz w:val="24"/>
                <w:szCs w:val="24"/>
                <w:highlight w:val="none"/>
                <w:u w:val="single"/>
                <w:lang w:val="en-US" w:eastAsia="zh-CN"/>
              </w:rPr>
              <w:t>分）</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23FF6F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i w:val="0"/>
                <w:iCs w:val="0"/>
                <w:kern w:val="0"/>
                <w:sz w:val="24"/>
                <w:szCs w:val="24"/>
                <w:highlight w:val="none"/>
                <w:lang w:val="en-US" w:eastAsia="zh-CN"/>
              </w:rPr>
            </w:pPr>
            <w:r>
              <w:rPr>
                <w:rFonts w:hint="eastAsia" w:ascii="Times New Roman" w:hAnsi="Times New Roman" w:cs="Times New Roman"/>
                <w:i w:val="0"/>
                <w:iCs w:val="0"/>
                <w:color w:val="FF0000"/>
                <w:kern w:val="0"/>
                <w:sz w:val="24"/>
                <w:szCs w:val="24"/>
                <w:highlight w:val="none"/>
                <w:u w:val="single"/>
                <w:lang w:val="en-US" w:eastAsia="zh-CN"/>
              </w:rPr>
              <w:t>服务方案：内容包含（1）清洗计划（2）清洗方案（3）清洗质量保障措施（4）应急保障方案（5）安全生产方案。</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每个部分评分标准：内容完整、逻辑清晰、措施合理有效，满足采购文件要求的视为符合；每一项均符合的得 4分，部分符合的得 2 分，不符合或未提供不得分。满分20分。</w:t>
            </w:r>
          </w:p>
        </w:tc>
      </w:tr>
      <w:permEnd w:id="59"/>
      <w:permEnd w:id="60"/>
      <w:permEnd w:id="61"/>
      <w:tr w14:paraId="21650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vMerge w:val="continue"/>
            <w:tcBorders>
              <w:right w:val="single" w:color="auto" w:sz="4" w:space="0"/>
            </w:tcBorders>
            <w:noWrap w:val="0"/>
            <w:vAlign w:val="center"/>
          </w:tcPr>
          <w:p w14:paraId="6E710E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kern w:val="0"/>
                <w:sz w:val="24"/>
                <w:szCs w:val="24"/>
                <w:highlight w:val="none"/>
                <w:lang w:val="en-US" w:eastAsia="zh-CN"/>
              </w:rPr>
            </w:pPr>
            <w:permStart w:id="62" w:edGrp="everyone" w:colFirst="1" w:colLast="1"/>
            <w:permStart w:id="63" w:edGrp="everyone" w:colFirst="2" w:colLast="2"/>
          </w:p>
        </w:tc>
        <w:tc>
          <w:tcPr>
            <w:tcW w:w="1984" w:type="dxa"/>
            <w:tcBorders>
              <w:top w:val="single" w:color="auto" w:sz="4" w:space="0"/>
              <w:left w:val="single" w:color="auto" w:sz="4" w:space="0"/>
              <w:bottom w:val="single" w:color="auto" w:sz="4" w:space="0"/>
              <w:right w:val="single" w:color="auto" w:sz="4" w:space="0"/>
            </w:tcBorders>
            <w:noWrap w:val="0"/>
            <w:vAlign w:val="center"/>
          </w:tcPr>
          <w:p w14:paraId="3638B3C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i/>
                <w:iCs/>
                <w:color w:val="FF0000"/>
                <w:kern w:val="0"/>
                <w:sz w:val="24"/>
                <w:szCs w:val="24"/>
                <w:highlight w:val="none"/>
                <w:u w:val="single"/>
                <w:lang w:val="en-US" w:eastAsia="zh-CN"/>
              </w:rPr>
            </w:pPr>
            <w:r>
              <w:rPr>
                <w:rFonts w:hint="eastAsia" w:ascii="Times New Roman" w:hAnsi="Times New Roman" w:cs="Times New Roman"/>
                <w:kern w:val="0"/>
                <w:sz w:val="24"/>
                <w:szCs w:val="24"/>
                <w:highlight w:val="none"/>
                <w:lang w:val="en-US" w:eastAsia="zh-CN"/>
              </w:rPr>
              <w:t>资源配置</w:t>
            </w:r>
            <w:r>
              <w:rPr>
                <w:rFonts w:hint="default" w:ascii="Times New Roman" w:hAnsi="Times New Roman" w:cs="Times New Roman"/>
                <w:i/>
                <w:iCs/>
                <w:color w:val="FF0000"/>
                <w:kern w:val="0"/>
                <w:sz w:val="24"/>
                <w:szCs w:val="24"/>
                <w:highlight w:val="none"/>
                <w:u w:val="single"/>
                <w:lang w:val="en-US" w:eastAsia="zh-CN"/>
              </w:rPr>
              <w:t>（</w:t>
            </w:r>
            <w:r>
              <w:rPr>
                <w:rFonts w:hint="eastAsia" w:ascii="Times New Roman" w:hAnsi="Times New Roman" w:cs="Times New Roman"/>
                <w:i/>
                <w:iCs/>
                <w:color w:val="FF0000"/>
                <w:kern w:val="0"/>
                <w:sz w:val="24"/>
                <w:szCs w:val="24"/>
                <w:highlight w:val="none"/>
                <w:u w:val="single"/>
                <w:lang w:val="en-US" w:eastAsia="zh-CN"/>
              </w:rPr>
              <w:t xml:space="preserve"> 20 </w:t>
            </w:r>
            <w:r>
              <w:rPr>
                <w:rFonts w:hint="default" w:ascii="Times New Roman" w:hAnsi="Times New Roman" w:cs="Times New Roman"/>
                <w:i/>
                <w:iCs/>
                <w:color w:val="FF0000"/>
                <w:kern w:val="0"/>
                <w:sz w:val="24"/>
                <w:szCs w:val="24"/>
                <w:highlight w:val="none"/>
                <w:u w:val="single"/>
                <w:lang w:val="en-US" w:eastAsia="zh-CN"/>
              </w:rPr>
              <w:t>分）</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7341FE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i w:val="0"/>
                <w:iCs w:val="0"/>
                <w:color w:val="FF0000"/>
                <w:kern w:val="0"/>
                <w:sz w:val="24"/>
                <w:szCs w:val="24"/>
                <w:highlight w:val="none"/>
                <w:u w:val="single"/>
                <w:lang w:val="en-US" w:eastAsia="zh-CN"/>
              </w:rPr>
            </w:pPr>
            <w:r>
              <w:rPr>
                <w:rFonts w:hint="eastAsia" w:ascii="Times New Roman" w:hAnsi="Times New Roman" w:cs="Times New Roman"/>
                <w:i w:val="0"/>
                <w:iCs w:val="0"/>
                <w:color w:val="FF0000"/>
                <w:kern w:val="0"/>
                <w:sz w:val="24"/>
                <w:szCs w:val="24"/>
                <w:highlight w:val="none"/>
                <w:u w:val="single"/>
                <w:lang w:val="en-US" w:eastAsia="zh-CN"/>
              </w:rPr>
              <w:t>供应商具有巡检用无人机，每提供一台得4分，满分8分。</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证明材料需提供：</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（1）无人机照片、合格证照片；</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（2）无人机购置发票扫描件或租赁合同扫描件，原件中标后备查。</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 xml:space="preserve">   供应商具有清洗用货车，每提供一辆得6分，满分12分。</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（1）车辆正面显示车牌号照片、行驶证扫描件及年检合格证明；</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（2）车辆购置发票扫描件或租赁合同扫描件，原件中标后备查。</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宋体" w:hAnsi="宋体" w:eastAsia="宋体" w:cs="宋体"/>
                <w:color w:val="000000"/>
                <w:kern w:val="0"/>
                <w:szCs w:val="21"/>
              </w:rPr>
              <w:t>注：以上材料按要求提供，不清晰或缺少有效证明材料不得分</w:t>
            </w:r>
            <w:r>
              <w:rPr>
                <w:rFonts w:hint="eastAsia" w:ascii="宋体" w:hAnsi="宋体" w:eastAsia="宋体" w:cs="宋体"/>
                <w:b/>
                <w:bCs/>
                <w:color w:val="000000"/>
                <w:kern w:val="0"/>
                <w:szCs w:val="21"/>
              </w:rPr>
              <w:t>。</w:t>
            </w:r>
          </w:p>
        </w:tc>
      </w:tr>
      <w:permEnd w:id="62"/>
      <w:permEnd w:id="63"/>
      <w:tr w14:paraId="27C11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vMerge w:val="continue"/>
            <w:tcBorders>
              <w:right w:val="single" w:color="auto" w:sz="4" w:space="0"/>
            </w:tcBorders>
            <w:noWrap w:val="0"/>
            <w:vAlign w:val="center"/>
          </w:tcPr>
          <w:p w14:paraId="1AB347F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kern w:val="0"/>
                <w:sz w:val="24"/>
                <w:szCs w:val="24"/>
                <w:highlight w:val="none"/>
                <w:lang w:val="en-US" w:eastAsia="zh-CN"/>
              </w:rPr>
            </w:pPr>
            <w:permStart w:id="64" w:edGrp="everyone" w:colFirst="1" w:colLast="1"/>
            <w:permStart w:id="65" w:edGrp="everyone" w:colFirst="2" w:colLast="2"/>
          </w:p>
        </w:tc>
        <w:tc>
          <w:tcPr>
            <w:tcW w:w="1984" w:type="dxa"/>
            <w:tcBorders>
              <w:top w:val="single" w:color="auto" w:sz="4" w:space="0"/>
              <w:left w:val="single" w:color="auto" w:sz="4" w:space="0"/>
              <w:bottom w:val="single" w:color="auto" w:sz="4" w:space="0"/>
              <w:right w:val="single" w:color="auto" w:sz="4" w:space="0"/>
            </w:tcBorders>
            <w:noWrap w:val="0"/>
            <w:vAlign w:val="center"/>
          </w:tcPr>
          <w:p w14:paraId="1373C8B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i/>
                <w:iCs/>
                <w:color w:val="FF0000"/>
                <w:kern w:val="0"/>
                <w:sz w:val="24"/>
                <w:szCs w:val="24"/>
                <w:highlight w:val="none"/>
                <w:u w:val="single"/>
                <w:lang w:val="en-US" w:eastAsia="zh-CN"/>
              </w:rPr>
            </w:pPr>
            <w:r>
              <w:rPr>
                <w:rFonts w:hint="eastAsia" w:ascii="Times New Roman" w:hAnsi="Times New Roman" w:cs="Times New Roman"/>
                <w:kern w:val="0"/>
                <w:sz w:val="24"/>
                <w:szCs w:val="24"/>
                <w:highlight w:val="none"/>
                <w:lang w:val="en-US" w:eastAsia="zh-CN"/>
              </w:rPr>
              <w:t>人员证书</w:t>
            </w:r>
            <w:r>
              <w:rPr>
                <w:rFonts w:hint="default" w:ascii="Times New Roman" w:hAnsi="Times New Roman" w:cs="Times New Roman"/>
                <w:i/>
                <w:iCs/>
                <w:color w:val="FF0000"/>
                <w:kern w:val="0"/>
                <w:sz w:val="24"/>
                <w:szCs w:val="24"/>
                <w:highlight w:val="none"/>
                <w:u w:val="single"/>
                <w:lang w:val="en-US" w:eastAsia="zh-CN"/>
              </w:rPr>
              <w:t>（</w:t>
            </w:r>
            <w:r>
              <w:rPr>
                <w:rFonts w:hint="eastAsia" w:ascii="Times New Roman" w:hAnsi="Times New Roman" w:cs="Times New Roman"/>
                <w:i/>
                <w:iCs/>
                <w:color w:val="FF0000"/>
                <w:kern w:val="0"/>
                <w:sz w:val="24"/>
                <w:szCs w:val="24"/>
                <w:highlight w:val="none"/>
                <w:u w:val="single"/>
                <w:lang w:val="en-US" w:eastAsia="zh-CN"/>
              </w:rPr>
              <w:t xml:space="preserve"> 20 </w:t>
            </w:r>
            <w:r>
              <w:rPr>
                <w:rFonts w:hint="default" w:ascii="Times New Roman" w:hAnsi="Times New Roman" w:cs="Times New Roman"/>
                <w:i/>
                <w:iCs/>
                <w:color w:val="FF0000"/>
                <w:kern w:val="0"/>
                <w:sz w:val="24"/>
                <w:szCs w:val="24"/>
                <w:highlight w:val="none"/>
                <w:u w:val="single"/>
                <w:lang w:val="en-US" w:eastAsia="zh-CN"/>
              </w:rPr>
              <w:t>分）</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F8785B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i w:val="0"/>
                <w:iCs w:val="0"/>
                <w:color w:val="FF0000"/>
                <w:kern w:val="0"/>
                <w:sz w:val="24"/>
                <w:szCs w:val="24"/>
                <w:highlight w:val="none"/>
                <w:u w:val="single"/>
                <w:lang w:val="en-US" w:eastAsia="zh-CN"/>
              </w:rPr>
            </w:pPr>
            <w:r>
              <w:rPr>
                <w:rFonts w:hint="eastAsia" w:ascii="Times New Roman" w:hAnsi="Times New Roman" w:cs="Times New Roman"/>
                <w:i w:val="0"/>
                <w:iCs w:val="0"/>
                <w:color w:val="FF0000"/>
                <w:kern w:val="0"/>
                <w:sz w:val="24"/>
                <w:szCs w:val="24"/>
                <w:highlight w:val="none"/>
                <w:u w:val="single"/>
                <w:lang w:val="en-US" w:eastAsia="zh-CN"/>
              </w:rPr>
              <w:t>清洗工作人员证书：</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（1）具有特种作业操作证（高处作业及低压电工作业）的，每提供1名人员，得3分，最高得12分。</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（2）具有安全员证书的，每提供1名人员，得2分，最高得4分。</w:t>
            </w:r>
            <w:r>
              <w:rPr>
                <w:rFonts w:hint="eastAsia" w:ascii="Times New Roman" w:hAnsi="Times New Roman" w:cs="Times New Roman"/>
                <w:i w:val="0"/>
                <w:iCs w:val="0"/>
                <w:color w:val="FF0000"/>
                <w:kern w:val="0"/>
                <w:sz w:val="24"/>
                <w:szCs w:val="24"/>
                <w:highlight w:val="none"/>
                <w:u w:val="single"/>
                <w:lang w:val="en-US" w:eastAsia="zh-CN"/>
              </w:rPr>
              <w:br w:type="textWrapping"/>
            </w:r>
            <w:r>
              <w:rPr>
                <w:rFonts w:hint="eastAsia" w:ascii="Times New Roman" w:hAnsi="Times New Roman" w:cs="Times New Roman"/>
                <w:i w:val="0"/>
                <w:iCs w:val="0"/>
                <w:color w:val="FF0000"/>
                <w:kern w:val="0"/>
                <w:sz w:val="24"/>
                <w:szCs w:val="24"/>
                <w:highlight w:val="none"/>
                <w:u w:val="single"/>
                <w:lang w:val="en-US" w:eastAsia="zh-CN"/>
              </w:rPr>
              <w:t>（3）具有应急救援员证书，每提供1名人员，得2分，最高得4分。</w:t>
            </w:r>
          </w:p>
          <w:p w14:paraId="78CC096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i w:val="0"/>
                <w:iCs w:val="0"/>
                <w:color w:val="FF0000"/>
                <w:kern w:val="0"/>
                <w:sz w:val="24"/>
                <w:szCs w:val="24"/>
                <w:highlight w:val="none"/>
                <w:u w:val="single"/>
                <w:lang w:val="en-US" w:eastAsia="zh-CN"/>
              </w:rPr>
            </w:pPr>
            <w:r>
              <w:rPr>
                <w:rFonts w:hint="eastAsia" w:ascii="宋体" w:hAnsi="宋体" w:eastAsia="宋体" w:cs="宋体"/>
                <w:color w:val="000000"/>
                <w:kern w:val="0"/>
                <w:szCs w:val="21"/>
              </w:rPr>
              <w:t>注：以上人员需提供</w:t>
            </w:r>
            <w:r>
              <w:rPr>
                <w:rFonts w:hint="eastAsia" w:ascii="宋体" w:hAnsi="宋体" w:eastAsia="宋体" w:cs="宋体"/>
                <w:color w:val="000000"/>
                <w:kern w:val="0"/>
                <w:szCs w:val="21"/>
                <w:lang w:eastAsia="zh-CN"/>
              </w:rPr>
              <w:t>供应商</w:t>
            </w:r>
            <w:r>
              <w:rPr>
                <w:rFonts w:hint="eastAsia" w:ascii="宋体" w:hAnsi="宋体" w:eastAsia="宋体" w:cs="宋体"/>
                <w:color w:val="000000"/>
                <w:kern w:val="0"/>
                <w:szCs w:val="21"/>
              </w:rPr>
              <w:t>为其缴纳的近半年内连续3个月的社保证明材料。</w:t>
            </w:r>
          </w:p>
        </w:tc>
      </w:tr>
      <w:permEnd w:id="64"/>
      <w:permEnd w:id="65"/>
      <w:tr w14:paraId="51789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69EC7E8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permStart w:id="66" w:edGrp="everyone" w:colFirst="0" w:colLast="0"/>
            <w:permStart w:id="67" w:edGrp="everyone" w:colFirst="1" w:colLast="1"/>
            <w:permStart w:id="68" w:edGrp="everyone" w:colFirst="2" w:colLast="2"/>
            <w:r>
              <w:rPr>
                <w:rFonts w:hint="eastAsia" w:ascii="Times New Roman" w:hAnsi="Times New Roman" w:cs="Times New Roman"/>
                <w:kern w:val="0"/>
                <w:sz w:val="24"/>
                <w:szCs w:val="24"/>
                <w:highlight w:val="none"/>
                <w:lang w:val="en-US" w:eastAsia="zh-CN"/>
              </w:rPr>
              <w:t>价格评分标准</w:t>
            </w:r>
          </w:p>
          <w:p w14:paraId="50BAD3B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i/>
                <w:iCs/>
                <w:color w:val="FF0000"/>
                <w:kern w:val="0"/>
                <w:sz w:val="24"/>
                <w:szCs w:val="24"/>
                <w:highlight w:val="none"/>
                <w:u w:val="single"/>
                <w:lang w:val="en-US" w:eastAsia="zh-CN"/>
              </w:rPr>
              <w:t>（</w:t>
            </w:r>
            <w:r>
              <w:rPr>
                <w:rFonts w:hint="eastAsia" w:ascii="Times New Roman" w:hAnsi="Times New Roman" w:cs="Times New Roman"/>
                <w:i/>
                <w:iCs/>
                <w:color w:val="FF0000"/>
                <w:kern w:val="0"/>
                <w:sz w:val="24"/>
                <w:szCs w:val="24"/>
                <w:highlight w:val="none"/>
                <w:u w:val="single"/>
                <w:lang w:val="en-US" w:eastAsia="zh-CN"/>
              </w:rPr>
              <w:t>10</w:t>
            </w:r>
            <w:r>
              <w:rPr>
                <w:rFonts w:hint="default" w:ascii="Times New Roman" w:hAnsi="Times New Roman" w:cs="Times New Roman"/>
                <w:i/>
                <w:iCs/>
                <w:color w:val="FF0000"/>
                <w:kern w:val="0"/>
                <w:sz w:val="24"/>
                <w:szCs w:val="24"/>
                <w:highlight w:val="none"/>
                <w:u w:val="single"/>
                <w:lang w:val="en-US" w:eastAsia="zh-CN"/>
              </w:rPr>
              <w:t>分）</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A39FE5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i/>
                <w:iCs/>
                <w:color w:val="FF0000"/>
                <w:kern w:val="0"/>
                <w:sz w:val="24"/>
                <w:szCs w:val="24"/>
                <w:highlight w:val="none"/>
                <w:u w:val="single"/>
                <w:lang w:val="en-US" w:eastAsia="zh-CN"/>
              </w:rPr>
              <w:t>（</w:t>
            </w:r>
            <w:r>
              <w:rPr>
                <w:rFonts w:hint="eastAsia" w:ascii="Times New Roman" w:hAnsi="Times New Roman" w:cs="Times New Roman"/>
                <w:i/>
                <w:iCs/>
                <w:color w:val="FF0000"/>
                <w:kern w:val="0"/>
                <w:sz w:val="24"/>
                <w:szCs w:val="24"/>
                <w:highlight w:val="none"/>
                <w:u w:val="single"/>
                <w:lang w:val="en-US" w:eastAsia="zh-CN"/>
              </w:rPr>
              <w:t>10</w:t>
            </w:r>
            <w:r>
              <w:rPr>
                <w:rFonts w:hint="default" w:ascii="Times New Roman" w:hAnsi="Times New Roman" w:cs="Times New Roman"/>
                <w:i/>
                <w:iCs/>
                <w:color w:val="FF0000"/>
                <w:kern w:val="0"/>
                <w:sz w:val="24"/>
                <w:szCs w:val="24"/>
                <w:highlight w:val="none"/>
                <w:u w:val="single"/>
                <w:lang w:val="en-US" w:eastAsia="zh-CN"/>
              </w:rPr>
              <w:t>分）</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89A63A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i w:val="0"/>
                <w:iCs w:val="0"/>
                <w:color w:val="FF0000"/>
                <w:kern w:val="0"/>
                <w:sz w:val="24"/>
                <w:szCs w:val="24"/>
                <w:highlight w:val="none"/>
                <w:u w:val="single"/>
                <w:lang w:val="en-US" w:eastAsia="zh-CN"/>
              </w:rPr>
            </w:pPr>
            <w:r>
              <w:rPr>
                <w:rFonts w:hint="eastAsia" w:ascii="Times New Roman" w:hAnsi="Times New Roman" w:cs="Times New Roman"/>
                <w:i w:val="0"/>
                <w:iCs w:val="0"/>
                <w:color w:val="FF0000"/>
                <w:kern w:val="0"/>
                <w:sz w:val="24"/>
                <w:szCs w:val="24"/>
                <w:highlight w:val="none"/>
                <w:u w:val="single"/>
                <w:lang w:val="en-US" w:eastAsia="zh-CN"/>
              </w:rPr>
              <w:t>评审委员会将低于采购人发布的控制价且经评审合格的含税报价作为有效报价，取有效报价的算术平均值作为评审基准价，各供应商的报价得分按以下公式计算：</w:t>
            </w:r>
          </w:p>
          <w:p w14:paraId="79F5BCD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i w:val="0"/>
                <w:iCs w:val="0"/>
                <w:color w:val="FF0000"/>
                <w:kern w:val="0"/>
                <w:sz w:val="24"/>
                <w:szCs w:val="24"/>
                <w:highlight w:val="none"/>
                <w:u w:val="single"/>
                <w:lang w:val="en-US" w:eastAsia="zh-CN"/>
              </w:rPr>
            </w:pPr>
            <w:r>
              <w:rPr>
                <w:rFonts w:hint="eastAsia" w:ascii="Times New Roman" w:hAnsi="Times New Roman" w:cs="Times New Roman"/>
                <w:i w:val="0"/>
                <w:iCs w:val="0"/>
                <w:color w:val="FF0000"/>
                <w:kern w:val="0"/>
                <w:sz w:val="24"/>
                <w:szCs w:val="24"/>
                <w:highlight w:val="none"/>
                <w:u w:val="single"/>
                <w:lang w:val="en-US" w:eastAsia="zh-CN"/>
              </w:rPr>
              <w:t>（1）供应商的报价等于评审基准价得分 10分；</w:t>
            </w:r>
          </w:p>
          <w:p w14:paraId="2BA9204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i w:val="0"/>
                <w:iCs w:val="0"/>
                <w:color w:val="FF0000"/>
                <w:kern w:val="0"/>
                <w:sz w:val="24"/>
                <w:szCs w:val="24"/>
                <w:highlight w:val="none"/>
                <w:u w:val="single"/>
                <w:lang w:val="en-US" w:eastAsia="zh-CN"/>
              </w:rPr>
            </w:pPr>
            <w:r>
              <w:rPr>
                <w:rFonts w:hint="eastAsia" w:ascii="Times New Roman" w:hAnsi="Times New Roman" w:cs="Times New Roman"/>
                <w:i w:val="0"/>
                <w:iCs w:val="0"/>
                <w:color w:val="FF0000"/>
                <w:kern w:val="0"/>
                <w:sz w:val="24"/>
                <w:szCs w:val="24"/>
                <w:highlight w:val="none"/>
                <w:u w:val="single"/>
                <w:lang w:val="en-US" w:eastAsia="zh-CN"/>
              </w:rPr>
              <w:t>（2）供应商的报价高于评审基准价得分：10—（供应商报价－评审基准价）/评审基准价*100*0.5；</w:t>
            </w:r>
          </w:p>
          <w:p w14:paraId="70DE4BA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i w:val="0"/>
                <w:iCs w:val="0"/>
                <w:color w:val="FF0000"/>
                <w:kern w:val="0"/>
                <w:sz w:val="24"/>
                <w:szCs w:val="24"/>
                <w:highlight w:val="none"/>
                <w:u w:val="single"/>
                <w:lang w:val="en-US" w:eastAsia="zh-CN"/>
              </w:rPr>
            </w:pPr>
            <w:r>
              <w:rPr>
                <w:rFonts w:hint="eastAsia" w:ascii="Times New Roman" w:hAnsi="Times New Roman" w:cs="Times New Roman"/>
                <w:i w:val="0"/>
                <w:iCs w:val="0"/>
                <w:color w:val="FF0000"/>
                <w:kern w:val="0"/>
                <w:sz w:val="24"/>
                <w:szCs w:val="24"/>
                <w:highlight w:val="none"/>
                <w:u w:val="single"/>
                <w:lang w:val="en-US" w:eastAsia="zh-CN"/>
              </w:rPr>
              <w:t>（3）供应商的报价低于评审基准价得分：10+（供应商报价－评审基准价）/评审基准价*100*0.2；</w:t>
            </w:r>
          </w:p>
          <w:p w14:paraId="379AF5F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kern w:val="0"/>
                <w:sz w:val="24"/>
                <w:szCs w:val="24"/>
                <w:highlight w:val="none"/>
                <w:lang w:val="en-US" w:eastAsia="zh-CN"/>
              </w:rPr>
            </w:pPr>
            <w:r>
              <w:rPr>
                <w:rFonts w:hint="eastAsia" w:cs="Times New Roman" w:hAnsiTheme="minorEastAsia"/>
                <w:snapToGrid/>
                <w:color w:val="auto"/>
                <w:kern w:val="2"/>
                <w:lang w:val="en-US" w:eastAsia="zh-CN"/>
              </w:rPr>
              <w:t>注：最终计算结果四舍五入保留两位小数。</w:t>
            </w:r>
          </w:p>
        </w:tc>
      </w:tr>
      <w:permEnd w:id="66"/>
      <w:permEnd w:id="67"/>
      <w:permEnd w:id="68"/>
    </w:tbl>
    <w:p w14:paraId="58AF326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eastAsiaTheme="minorEastAsia"/>
          <w:b/>
          <w:bCs/>
          <w:kern w:val="0"/>
          <w:sz w:val="28"/>
          <w:szCs w:val="28"/>
          <w:highlight w:val="none"/>
        </w:rPr>
      </w:pPr>
    </w:p>
    <w:p w14:paraId="067C7953">
      <w:pPr>
        <w:rPr>
          <w:rFonts w:hint="default" w:ascii="Times New Roman" w:hAnsi="Times New Roman" w:cs="Times New Roman" w:eastAsiaTheme="minorEastAsia"/>
          <w:b/>
          <w:bCs/>
          <w:kern w:val="0"/>
          <w:sz w:val="28"/>
          <w:szCs w:val="28"/>
          <w:highlight w:val="none"/>
        </w:rPr>
      </w:pPr>
    </w:p>
    <w:p w14:paraId="69207EEC">
      <w:pPr>
        <w:rPr>
          <w:rFonts w:hint="default" w:ascii="Times New Roman" w:hAnsi="Times New Roman" w:cs="Times New Roman" w:eastAsiaTheme="minorEastAsia"/>
          <w:b/>
          <w:bCs/>
          <w:kern w:val="0"/>
          <w:sz w:val="28"/>
          <w:szCs w:val="28"/>
          <w:highlight w:val="none"/>
        </w:rPr>
      </w:pPr>
    </w:p>
    <w:p w14:paraId="24658C66">
      <w:pPr>
        <w:rPr>
          <w:rFonts w:hint="default" w:ascii="Times New Roman" w:hAnsi="Times New Roman" w:cs="Times New Roman" w:eastAsiaTheme="minorEastAsia"/>
          <w:b/>
          <w:bCs/>
          <w:kern w:val="0"/>
          <w:sz w:val="28"/>
          <w:szCs w:val="28"/>
          <w:highlight w:val="none"/>
        </w:rPr>
      </w:pPr>
    </w:p>
    <w:p w14:paraId="0E1523EB">
      <w:pPr>
        <w:rPr>
          <w:rFonts w:hint="default" w:ascii="Times New Roman" w:hAnsi="Times New Roman" w:cs="Times New Roman" w:eastAsiaTheme="minorEastAsia"/>
          <w:b/>
          <w:bCs/>
          <w:kern w:val="0"/>
          <w:sz w:val="28"/>
          <w:szCs w:val="28"/>
          <w:highlight w:val="none"/>
        </w:rPr>
      </w:pPr>
    </w:p>
    <w:p w14:paraId="7FE9BCA1">
      <w:pPr>
        <w:rPr>
          <w:rFonts w:hint="default" w:ascii="Times New Roman" w:hAnsi="Times New Roman" w:cs="Times New Roman" w:eastAsiaTheme="minorEastAsia"/>
          <w:b/>
          <w:bCs/>
          <w:kern w:val="0"/>
          <w:sz w:val="28"/>
          <w:szCs w:val="28"/>
          <w:highlight w:val="none"/>
        </w:rPr>
      </w:pPr>
    </w:p>
    <w:p w14:paraId="36CC093F">
      <w:pPr>
        <w:rPr>
          <w:rFonts w:hint="default" w:ascii="Times New Roman" w:hAnsi="Times New Roman" w:cs="Times New Roman" w:eastAsiaTheme="minorEastAsia"/>
          <w:b/>
          <w:bCs/>
          <w:kern w:val="0"/>
          <w:sz w:val="28"/>
          <w:szCs w:val="28"/>
          <w:highlight w:val="none"/>
        </w:rPr>
      </w:pPr>
    </w:p>
    <w:p w14:paraId="10C1BAD7">
      <w:pPr>
        <w:rPr>
          <w:rFonts w:hint="default"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综合评估法）</w:t>
      </w:r>
    </w:p>
    <w:p w14:paraId="5527CDE6">
      <w:pPr>
        <w:ind w:firstLine="480" w:firstLineChars="200"/>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采用综合评估法。</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对满足询比文件实质性要求的响应文件，按照本章第二条规定的评分标准进行打分，并按得分由高到低顺序推荐成交候选人，或根据采购人授权直接确定成交人，但报价低于其成本的除外。综合评分相等时，以报价低的优先；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bookmarkStart w:id="241" w:name="_Toc246996979"/>
      <w:bookmarkStart w:id="242" w:name="_Toc246996236"/>
      <w:bookmarkStart w:id="243" w:name="_Toc296602481"/>
      <w:bookmarkStart w:id="244" w:name="_Toc144974560"/>
      <w:bookmarkStart w:id="245" w:name="_Toc179632611"/>
      <w:bookmarkStart w:id="246" w:name="_Toc152042370"/>
      <w:bookmarkStart w:id="247" w:name="_Toc247085751"/>
      <w:bookmarkStart w:id="248" w:name="_Toc152045593"/>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41"/>
      <w:bookmarkEnd w:id="242"/>
      <w:bookmarkEnd w:id="243"/>
      <w:bookmarkEnd w:id="244"/>
      <w:bookmarkEnd w:id="245"/>
      <w:bookmarkEnd w:id="246"/>
      <w:bookmarkEnd w:id="247"/>
      <w:bookmarkEnd w:id="248"/>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49" w:name="_Toc144974563"/>
      <w:bookmarkStart w:id="250" w:name="_Toc179632614"/>
      <w:bookmarkStart w:id="251" w:name="_Toc296602484"/>
      <w:bookmarkStart w:id="252" w:name="_Toc246996982"/>
      <w:bookmarkStart w:id="253" w:name="_Toc152045596"/>
      <w:bookmarkStart w:id="254" w:name="_Toc247085754"/>
      <w:bookmarkStart w:id="255" w:name="_Toc246996239"/>
      <w:bookmarkStart w:id="256" w:name="_Toc152042373"/>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49"/>
      <w:r>
        <w:rPr>
          <w:rFonts w:hint="default" w:ascii="Times New Roman" w:hAnsi="Times New Roman" w:cs="Times New Roman" w:eastAsiaTheme="minorEastAsia"/>
          <w:b/>
          <w:bCs/>
          <w:kern w:val="0"/>
          <w:sz w:val="28"/>
          <w:szCs w:val="28"/>
          <w:highlight w:val="none"/>
          <w:lang w:eastAsia="zh-CN"/>
        </w:rPr>
        <w:t>和补正</w:t>
      </w:r>
      <w:bookmarkEnd w:id="250"/>
      <w:bookmarkEnd w:id="251"/>
      <w:bookmarkEnd w:id="252"/>
      <w:bookmarkEnd w:id="253"/>
      <w:bookmarkEnd w:id="254"/>
      <w:bookmarkEnd w:id="255"/>
      <w:bookmarkEnd w:id="256"/>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79C6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A9AC8D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3DE867A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5ECD4DD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6D27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0" w:type="dxa"/>
            <w:vAlign w:val="center"/>
          </w:tcPr>
          <w:p w14:paraId="68043ED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556172F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7690A00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69" w:edGrp="everyone"/>
            <w:r>
              <w:rPr>
                <w:rFonts w:hint="eastAsia" w:ascii="Times New Roman" w:hAnsi="Times New Roman" w:cs="Times New Roman"/>
                <w:kern w:val="0"/>
                <w:sz w:val="24"/>
                <w:szCs w:val="24"/>
                <w:highlight w:val="none"/>
                <w:shd w:val="clear" w:color="auto" w:fill="auto"/>
                <w:vertAlign w:val="baseline"/>
                <w:lang w:val="en-US" w:eastAsia="zh-CN"/>
              </w:rPr>
              <w:t xml:space="preserve"> 亳州市安源机动车安全技术检测有限公司  </w:t>
            </w:r>
            <w:permEnd w:id="69"/>
          </w:p>
        </w:tc>
      </w:tr>
      <w:tr w14:paraId="0FE0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0E42A81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76809F9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643AD6A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供应商完成前6个自然月清洗工作，采购人支付清洗总费用的50%。完成年度清洗工作，采购人付至年度总清洗费用的100%，支付前，清洗成果需经采购人确认，采购人扣除供应商应承担的费用后支付清洗费用，双方确认无误后，十个工作日，供应商需开具增值税专用发票，采购人十五个工作日之内完成支付。如因供应商导致的付款延迟，由供应商自行负责。不足一年按照实际清洗日天计算。</w:t>
            </w:r>
          </w:p>
          <w:p w14:paraId="396A0FE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注：</w:t>
            </w:r>
            <w:r>
              <w:rPr>
                <w:rFonts w:hint="eastAsia" w:ascii="Times New Roman" w:hAnsi="Times New Roman" w:cs="Times New Roman"/>
                <w:kern w:val="0"/>
                <w:sz w:val="24"/>
                <w:szCs w:val="24"/>
                <w:highlight w:val="none"/>
                <w:shd w:val="clear" w:color="auto" w:fill="auto"/>
                <w:vertAlign w:val="baseline"/>
                <w:lang w:val="en-US" w:eastAsia="zh-CN"/>
              </w:rPr>
              <w:t>采购人</w:t>
            </w:r>
            <w:r>
              <w:rPr>
                <w:rFonts w:hint="default" w:ascii="Times New Roman" w:hAnsi="Times New Roman" w:cs="Times New Roman"/>
                <w:kern w:val="0"/>
                <w:sz w:val="24"/>
                <w:szCs w:val="24"/>
                <w:highlight w:val="none"/>
                <w:shd w:val="clear" w:color="auto" w:fill="auto"/>
                <w:vertAlign w:val="baseline"/>
                <w:lang w:val="en-US" w:eastAsia="zh-CN"/>
              </w:rPr>
              <w:t>付款前，</w:t>
            </w:r>
            <w:r>
              <w:rPr>
                <w:rFonts w:hint="eastAsia" w:ascii="Times New Roman" w:hAnsi="Times New Roman" w:cs="Times New Roman"/>
                <w:kern w:val="0"/>
                <w:sz w:val="24"/>
                <w:szCs w:val="24"/>
                <w:highlight w:val="none"/>
                <w:shd w:val="clear" w:color="auto" w:fill="auto"/>
                <w:vertAlign w:val="baseline"/>
                <w:lang w:val="en-US" w:eastAsia="zh-CN"/>
              </w:rPr>
              <w:t>成交人</w:t>
            </w:r>
            <w:r>
              <w:rPr>
                <w:rFonts w:hint="default" w:ascii="Times New Roman" w:hAnsi="Times New Roman" w:cs="Times New Roman"/>
                <w:kern w:val="0"/>
                <w:sz w:val="24"/>
                <w:szCs w:val="24"/>
                <w:highlight w:val="none"/>
                <w:shd w:val="clear" w:color="auto" w:fill="auto"/>
                <w:vertAlign w:val="baseline"/>
                <w:lang w:val="en-US" w:eastAsia="zh-CN"/>
              </w:rPr>
              <w:t>应按照国家税收有关规定开具等额增值税专用发票</w:t>
            </w:r>
            <w:r>
              <w:rPr>
                <w:rFonts w:hint="eastAsia" w:ascii="Times New Roman" w:hAnsi="Times New Roman" w:cs="Times New Roman"/>
                <w:kern w:val="0"/>
                <w:sz w:val="24"/>
                <w:szCs w:val="24"/>
                <w:highlight w:val="none"/>
                <w:shd w:val="clear" w:color="auto" w:fill="auto"/>
                <w:vertAlign w:val="baseline"/>
                <w:lang w:val="en-US" w:eastAsia="zh-CN"/>
              </w:rPr>
              <w:t>，否则采购人有权暂停付款。</w:t>
            </w:r>
          </w:p>
        </w:tc>
      </w:tr>
      <w:tr w14:paraId="1260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21F000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3</w:t>
            </w:r>
          </w:p>
        </w:tc>
        <w:tc>
          <w:tcPr>
            <w:tcW w:w="1417" w:type="dxa"/>
            <w:vAlign w:val="center"/>
          </w:tcPr>
          <w:p w14:paraId="4AF47A2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其他要求</w:t>
            </w:r>
          </w:p>
        </w:tc>
        <w:tc>
          <w:tcPr>
            <w:tcW w:w="6253" w:type="dxa"/>
            <w:vAlign w:val="center"/>
          </w:tcPr>
          <w:p w14:paraId="37E5972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按照实际清洗日天计算，未按时完成清洗：每延误一天，扣除相应费用或支付违约金。电站清洗前需通知采购人，乙方须做到持证上岗、规范清洗，并做好记录，每少清洗一次罚款2000元/次，查到未持证上岗罚款2000元/人次，相关罚金从劳务费中扣除。电站巡检每少一次罚款1000元/次，相关罚金从劳务费中扣除。清洗过程中造成设备损坏的由供应商承担全部修复或赔偿责任，发生安全事故的由供应商承担全部责任，并赔偿由此给采购人造成的损失</w:t>
            </w:r>
          </w:p>
        </w:tc>
      </w:tr>
    </w:tbl>
    <w:p w14:paraId="3BF1F05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p>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33"/>
    <w:bookmarkEnd w:id="234"/>
    <w:bookmarkEnd w:id="235"/>
    <w:bookmarkEnd w:id="236"/>
    <w:bookmarkEnd w:id="237"/>
    <w:bookmarkEnd w:id="238"/>
    <w:bookmarkEnd w:id="239"/>
    <w:bookmarkEnd w:id="240"/>
    <w:p w14:paraId="28B710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第五章 采购需求</w:t>
      </w:r>
    </w:p>
    <w:p w14:paraId="283E5BD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32"/>
          <w:szCs w:val="32"/>
          <w:highlight w:val="none"/>
          <w:lang w:val="en-US" w:eastAsia="zh-CN"/>
        </w:rPr>
      </w:pPr>
    </w:p>
    <w:p w14:paraId="1218B2BD">
      <w:pP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仿宋_GB2312" w:hAnsi="Times New Roman" w:eastAsia="仿宋_GB2312" w:cs="Times New Roman"/>
          <w:kern w:val="0"/>
          <w:sz w:val="32"/>
          <w:szCs w:val="32"/>
          <w:lang w:val="en-US" w:eastAsia="zh-CN" w:bidi="ar"/>
        </w:rPr>
        <w:t>项目概况：本项目共18个电站，装机总容量为29228.06kWp，详细信息见下表</w:t>
      </w:r>
    </w:p>
    <w:tbl>
      <w:tblPr>
        <w:tblStyle w:val="16"/>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2"/>
        <w:gridCol w:w="2272"/>
        <w:gridCol w:w="2272"/>
        <w:gridCol w:w="1403"/>
      </w:tblGrid>
      <w:tr w14:paraId="4C2E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72" w:type="dxa"/>
            <w:tcBorders>
              <w:top w:val="single" w:color="000000" w:sz="4" w:space="0"/>
              <w:left w:val="single" w:color="000000" w:sz="4" w:space="0"/>
              <w:bottom w:val="single" w:color="000000" w:sz="4" w:space="0"/>
              <w:right w:val="single" w:color="000000" w:sz="4" w:space="0"/>
            </w:tcBorders>
            <w:noWrap/>
            <w:vAlign w:val="center"/>
          </w:tcPr>
          <w:p w14:paraId="641584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项目名称</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717264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起始时间</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8CAE43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到期时间</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0C2E24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装机量kWp</w:t>
            </w:r>
          </w:p>
        </w:tc>
      </w:tr>
      <w:tr w14:paraId="320A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7256BD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 亳州北公交枢纽站分布式光伏电站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80FCAC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2026年10月11日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A3E90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1382FD5C">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548.35</w:t>
            </w:r>
          </w:p>
        </w:tc>
      </w:tr>
      <w:tr w14:paraId="52DC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4763F6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 亳州党校屋顶分布式光伏电站​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0B6662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2026年10月11日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7C7F32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1D8793E8">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166.65</w:t>
            </w:r>
          </w:p>
        </w:tc>
      </w:tr>
      <w:tr w14:paraId="5D8B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65A448E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3. 亳州高铁南站站前广场光储充示范项目​</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E1FAC74">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b w:val="0"/>
                <w:bCs w:val="0"/>
                <w:i w:val="0"/>
                <w:iCs w:val="0"/>
                <w:color w:val="FF0000"/>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合同签订之日起</w:t>
            </w:r>
            <w:bookmarkStart w:id="314" w:name="_GoBack"/>
            <w:bookmarkEnd w:id="314"/>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43B9B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2C4999B9">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1106.3</w:t>
            </w:r>
          </w:p>
        </w:tc>
      </w:tr>
      <w:tr w14:paraId="0AAC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3C4D04D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4. 亳州城建中心站菜市场分布式光伏电站​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0434A2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合同签订之日起</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611398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1B0AB28">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469.8</w:t>
            </w:r>
          </w:p>
        </w:tc>
      </w:tr>
      <w:tr w14:paraId="2F0C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72DBC7D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5. 亳州城建快递产业园分布式光伏电站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3D602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合同签订之日起</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B29662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D33BBD4">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5824.36</w:t>
            </w:r>
          </w:p>
        </w:tc>
      </w:tr>
      <w:tr w14:paraId="30BF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69E8E9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6. 亳州标识标牌厂屋顶分布式光伏电站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475DF1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合同签订之日起</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4C3EBE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7434377">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104.4</w:t>
            </w:r>
          </w:p>
        </w:tc>
      </w:tr>
      <w:tr w14:paraId="44D5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146B239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7. 亳州城南地表水厂分布式光伏电站​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33C370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FF0000"/>
                <w:spacing w:val="0"/>
                <w:w w:val="100"/>
                <w:kern w:val="2"/>
                <w:sz w:val="22"/>
                <w:szCs w:val="22"/>
                <w:vertAlign w:val="baseline"/>
                <w:lang w:val="en-US" w:eastAsia="zh-CN" w:bidi="ar-SA"/>
              </w:rPr>
              <w:t>合同签订之日起</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F9E51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4F15F3AF">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2407.32</w:t>
            </w:r>
          </w:p>
        </w:tc>
      </w:tr>
      <w:tr w14:paraId="71DF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68DAB5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8. 亳州尚汤温泉北区分布式光伏电站​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54B59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2026年7月5日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BFCC8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224A0557">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675.12</w:t>
            </w:r>
          </w:p>
        </w:tc>
      </w:tr>
      <w:tr w14:paraId="1059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36BAB88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9. 亳州詹庄首末站分布式光伏电站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DD27C5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2026年8月2日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2D033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1C24BAB2">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597.4</w:t>
            </w:r>
          </w:p>
        </w:tc>
      </w:tr>
      <w:tr w14:paraId="3167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1BBE3B3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10. 亳州安车办公楼及检测站电站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9586E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2026年8月22日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B92A1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246C864E">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288.51</w:t>
            </w:r>
          </w:p>
        </w:tc>
      </w:tr>
      <w:tr w14:paraId="5B02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7B2739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11. 亳州城市规划展览馆分布式光伏电站​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28529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2026年9月5日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2C451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0B970233">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451.84</w:t>
            </w:r>
          </w:p>
        </w:tc>
      </w:tr>
      <w:tr w14:paraId="7F47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1F9448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12. 安徽惠利科技有限公司分布式光伏电站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5FFEA7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2026年10月11日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68E0D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FFE23F4">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3393.09</w:t>
            </w:r>
          </w:p>
        </w:tc>
      </w:tr>
      <w:tr w14:paraId="3CAD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5E205A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13. 亳州尚汤温泉南区分布式光伏电站​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A8C508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2026年10月30日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7BAB43C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E2B6AE0">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483.14</w:t>
            </w:r>
          </w:p>
        </w:tc>
      </w:tr>
      <w:tr w14:paraId="1104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3EBDA59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14. 亳州市青年创客空间分布式光伏电站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8AB1B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2026年11月9日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A182B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8345397">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1068.88</w:t>
            </w:r>
          </w:p>
        </w:tc>
      </w:tr>
      <w:tr w14:paraId="084F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2706E21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15. 安徽君益康制药有限公司分布式光伏电站​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DF989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2026年11月11日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4B695CE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086ABBA2">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1722.36</w:t>
            </w:r>
          </w:p>
        </w:tc>
      </w:tr>
      <w:tr w14:paraId="39FB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3B366ED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16. 安徽太康医疗科技有限公司分布式光伏电站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D535B2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2026年11月13日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6C17421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6E2F202">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2763.34</w:t>
            </w:r>
          </w:p>
        </w:tc>
      </w:tr>
      <w:tr w14:paraId="0769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3CB7AF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17. 亳州十河货运停车场分布式光伏发电站​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1FC5409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2026年11月18日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373FFDE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D84DC16">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 xml:space="preserve">3561.20 </w:t>
            </w:r>
          </w:p>
        </w:tc>
      </w:tr>
      <w:tr w14:paraId="4E38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72" w:type="dxa"/>
            <w:tcBorders>
              <w:top w:val="single" w:color="000000" w:sz="4" w:space="0"/>
              <w:left w:val="single" w:color="000000" w:sz="4" w:space="0"/>
              <w:bottom w:val="single" w:color="000000" w:sz="4" w:space="0"/>
              <w:right w:val="single" w:color="000000" w:sz="4" w:space="0"/>
            </w:tcBorders>
            <w:noWrap w:val="0"/>
            <w:vAlign w:val="center"/>
          </w:tcPr>
          <w:p w14:paraId="7285E79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18. 亳州赵桥货运停车场分布式光伏电站​</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07B7F4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2026年12月17日</w:t>
            </w:r>
          </w:p>
        </w:tc>
        <w:tc>
          <w:tcPr>
            <w:tcW w:w="2272" w:type="dxa"/>
            <w:tcBorders>
              <w:top w:val="single" w:color="000000" w:sz="4" w:space="0"/>
              <w:left w:val="single" w:color="000000" w:sz="4" w:space="0"/>
              <w:bottom w:val="single" w:color="000000" w:sz="4" w:space="0"/>
              <w:right w:val="single" w:color="000000" w:sz="4" w:space="0"/>
            </w:tcBorders>
            <w:noWrap/>
            <w:vAlign w:val="center"/>
          </w:tcPr>
          <w:p w14:paraId="23B90B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2026年12月31日</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95F3769">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pPr>
            <w:r>
              <w:rPr>
                <w:rFonts w:hint="eastAsia" w:ascii="微软雅黑" w:hAnsi="微软雅黑" w:eastAsia="微软雅黑" w:cs="微软雅黑"/>
                <w:b w:val="0"/>
                <w:bCs w:val="0"/>
                <w:i w:val="0"/>
                <w:iCs w:val="0"/>
                <w:color w:val="333333"/>
                <w:spacing w:val="0"/>
                <w:w w:val="100"/>
                <w:kern w:val="2"/>
                <w:sz w:val="22"/>
                <w:szCs w:val="22"/>
                <w:vertAlign w:val="baseline"/>
                <w:lang w:val="en-US" w:eastAsia="zh-CN" w:bidi="ar-SA"/>
              </w:rPr>
              <w:t xml:space="preserve">3596.00 </w:t>
            </w:r>
          </w:p>
        </w:tc>
      </w:tr>
    </w:tbl>
    <w:p w14:paraId="464D90F4">
      <w:pPr>
        <w:rPr>
          <w:rFonts w:hint="default" w:ascii="微软雅黑" w:hAnsi="微软雅黑" w:eastAsia="微软雅黑" w:cs="微软雅黑"/>
          <w:b w:val="0"/>
          <w:bCs w:val="0"/>
          <w:i w:val="0"/>
          <w:iCs w:val="0"/>
          <w:color w:val="333333"/>
          <w:spacing w:val="0"/>
          <w:w w:val="100"/>
          <w:kern w:val="2"/>
          <w:sz w:val="22"/>
          <w:szCs w:val="22"/>
          <w:vertAlign w:val="baseline"/>
          <w:lang w:val="en-US" w:eastAsia="zh-CN" w:bidi="ar-SA"/>
        </w:rPr>
      </w:pPr>
    </w:p>
    <w:p w14:paraId="5167DF5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采购范围：</w:t>
      </w:r>
    </w:p>
    <w:p w14:paraId="7C6CE5C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采购范围：负责采购人指定光伏电站内所有光伏组件的清洗工作，包括但不限于组件正面玻璃、边框的清洁，确保无灰尘、泥土、鸟粪、油污等附着物；负责配合采购人进行日常巡检工作，配合采购人做好巡检记录及相关安全资料。</w:t>
      </w:r>
    </w:p>
    <w:p w14:paraId="7B693F6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服务内容：</w:t>
      </w:r>
    </w:p>
    <w:p w14:paraId="2A78E0F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1.提供专业的组件清洗服务，包括设备、工具、清洗剂（如需）、安全防护设施等。</w:t>
      </w:r>
    </w:p>
    <w:p w14:paraId="2EA6BA0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2.清洗作业需符合采购人要求：清洗前通知采购人管理人员，作业人员持证上岗。</w:t>
      </w:r>
    </w:p>
    <w:p w14:paraId="563F3C5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3.采取合理的清洗工艺，不得对光伏组件、支架、电缆等设备造成损伤或腐蚀。</w:t>
      </w:r>
    </w:p>
    <w:p w14:paraId="105B843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4.清洗后的污水应妥善处理，符合环保要求。</w:t>
      </w:r>
    </w:p>
    <w:p w14:paraId="4D88E09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5.负责电站杂草的清除及运输。</w:t>
      </w:r>
    </w:p>
    <w:p w14:paraId="6C17669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5.负责清洗作业期间的全部安全责任，为作业人员购买足额保险。</w:t>
      </w:r>
    </w:p>
    <w:p w14:paraId="1C3BF40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6.配合采购人进行清洗前后的发电量数据记录或效果评估。</w:t>
      </w:r>
    </w:p>
    <w:p w14:paraId="60C89DB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7.负责配合采购人进行日常巡检工作，配合采购人做好巡检记录及相关安全资料。</w:t>
      </w:r>
    </w:p>
    <w:p w14:paraId="152395C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采购要求与标准</w:t>
      </w:r>
    </w:p>
    <w:p w14:paraId="68FBB2E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 清洗频率：每年清洗次数不少于6次/年。</w:t>
      </w:r>
    </w:p>
    <w:p w14:paraId="7BCF4E6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 清洗质量：清洗后组件表面应无肉眼可见的明显污渍，透光性良好。</w:t>
      </w:r>
    </w:p>
    <w:p w14:paraId="6957D90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 作业时间：应避开电站发电高峰时段，并尽量减少对电站运行的影响。恶劣天气（如大风、大雨、雷暴）禁止作业。</w:t>
      </w:r>
    </w:p>
    <w:p w14:paraId="0D69914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 人员要求：</w:t>
      </w:r>
    </w:p>
    <w:p w14:paraId="07B71D7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a.配合巡检人员需持有安全员C证 。</w:t>
      </w:r>
    </w:p>
    <w:p w14:paraId="4F98627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b.所有涉电、高处作业人员必须持有相应的有效操作证书（电工证、高处作业证等、应急救援证）。</w:t>
      </w:r>
    </w:p>
    <w:p w14:paraId="640C128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c.作业人员需经过安全培训，熟悉光伏电站安全规程。</w:t>
      </w:r>
    </w:p>
    <w:p w14:paraId="7BD4495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注：以上人员需提供投标人为其缴纳的近半年内连续3个月的社保证明材料。</w:t>
      </w:r>
    </w:p>
    <w:p w14:paraId="4B1BE2F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考核与罚则</w:t>
      </w:r>
    </w:p>
    <w:p w14:paraId="08A7B81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 清洗质量不达标：要求返工直至合格，并处以一定金额的违约金。</w:t>
      </w:r>
    </w:p>
    <w:p w14:paraId="3567ED9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 未按时完成清洗：每延误一天，扣除相应费用或支付违约金。</w:t>
      </w:r>
    </w:p>
    <w:p w14:paraId="0D7A86E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 未持证上岗：发现一人次，处以500元罚款。</w:t>
      </w:r>
    </w:p>
    <w:p w14:paraId="15B3679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 造成设备损坏：由供应商承担全部修复或赔偿责任。</w:t>
      </w:r>
    </w:p>
    <w:p w14:paraId="7DBA050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 发生安全事故：由供应商承担全部责任，并赔偿由此给采购人造成的损失。</w:t>
      </w:r>
    </w:p>
    <w:p w14:paraId="1329213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其他</w:t>
      </w:r>
    </w:p>
    <w:p w14:paraId="0D5EC40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 采购人有权对清洗过程进行监督、检查。</w:t>
      </w:r>
    </w:p>
    <w:p w14:paraId="2437617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 供应商清洗方案、安全措施预案需经采购人审核。</w:t>
      </w:r>
    </w:p>
    <w:p w14:paraId="4B17ECD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Times New Roman" w:eastAsia="仿宋_GB2312" w:cs="Times New Roman"/>
          <w:kern w:val="0"/>
          <w:sz w:val="32"/>
          <w:szCs w:val="32"/>
          <w:lang w:val="en-US" w:eastAsia="zh-CN" w:bidi="ar"/>
        </w:rPr>
      </w:pPr>
      <w:r>
        <w:rPr>
          <w:rFonts w:hint="eastAsia" w:ascii="仿宋_GB2312" w:hAnsi="Times New Roman" w:eastAsia="仿宋_GB2312" w:cs="Times New Roman"/>
          <w:kern w:val="0"/>
          <w:sz w:val="32"/>
          <w:szCs w:val="32"/>
          <w:lang w:val="en-US" w:eastAsia="zh-CN" w:bidi="ar"/>
        </w:rPr>
        <w:t> </w:t>
      </w:r>
    </w:p>
    <w:p w14:paraId="08ADC137"/>
    <w:p w14:paraId="63E48747">
      <w:pPr>
        <w:rPr>
          <w:rFonts w:hint="default" w:eastAsia="宋体"/>
          <w:lang w:val="en-US" w:eastAsia="zh-CN"/>
        </w:rPr>
      </w:pPr>
    </w:p>
    <w:p w14:paraId="762DFFCD">
      <w:pPr>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br w:type="page"/>
      </w:r>
    </w:p>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5C634C8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shd w:val="clear" w:color="auto" w:fill="auto"/>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 xml:space="preserve">            </w:t>
      </w:r>
      <w:r>
        <w:rPr>
          <w:rFonts w:hint="eastAsia" w:ascii="Times New Roman" w:hAnsi="Times New Roman" w:eastAsia="黑体" w:cs="Times New Roman"/>
          <w:kern w:val="0"/>
          <w:sz w:val="32"/>
          <w:szCs w:val="32"/>
          <w:highlight w:val="none"/>
          <w:u w:val="none"/>
          <w:shd w:val="clear" w:color="auto" w:fill="auto"/>
          <w:lang w:val="en-US" w:eastAsia="zh-CN"/>
        </w:rPr>
        <w:t>（项目名称）</w:t>
      </w:r>
    </w:p>
    <w:p w14:paraId="0CD104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 xml:space="preserve">                </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（盖章）</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（签字</w:t>
      </w:r>
      <w:r>
        <w:rPr>
          <w:rFonts w:hint="eastAsia" w:ascii="Times New Roman" w:hAnsi="Times New Roman" w:eastAsia="楷体" w:cs="Times New Roman"/>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3"/>
        <w:jc w:val="center"/>
        <w:rPr>
          <w:rFonts w:hint="default" w:ascii="Times New Roman" w:hAnsi="Times New Roman" w:cs="Times New Roman"/>
        </w:rPr>
      </w:pPr>
      <w:bookmarkStart w:id="257" w:name="_Toc247514246"/>
      <w:bookmarkStart w:id="258" w:name="_Toc152045787"/>
      <w:bookmarkStart w:id="259" w:name="_Toc144974856"/>
      <w:bookmarkStart w:id="260" w:name="_Toc300835209"/>
      <w:bookmarkStart w:id="261" w:name="_Toc247527827"/>
      <w:bookmarkStart w:id="262" w:name="_Toc152042576"/>
      <w:r>
        <w:rPr>
          <w:rFonts w:hint="default" w:ascii="Times New Roman" w:hAnsi="Times New Roman" w:cs="Times New Roman"/>
        </w:rPr>
        <w:t>目    录</w:t>
      </w:r>
      <w:bookmarkEnd w:id="257"/>
      <w:bookmarkEnd w:id="258"/>
      <w:bookmarkEnd w:id="259"/>
      <w:bookmarkEnd w:id="260"/>
      <w:bookmarkEnd w:id="261"/>
      <w:bookmarkEnd w:id="262"/>
    </w:p>
    <w:p w14:paraId="187E6D0F">
      <w:pPr>
        <w:spacing w:line="540" w:lineRule="exact"/>
        <w:rPr>
          <w:rFonts w:hint="default" w:ascii="Times New Roman" w:hAnsi="Times New Roman" w:cs="Times New Roman"/>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三</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四</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kern w:val="2"/>
                <w:sz w:val="21"/>
                <w:szCs w:val="24"/>
                <w:highlight w:val="none"/>
                <w:lang w:val="en-US" w:eastAsia="zh-CN" w:bidi="ar-SA"/>
              </w:rPr>
              <w:t>五</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kern w:val="2"/>
                <w:sz w:val="21"/>
                <w:szCs w:val="24"/>
                <w:highlight w:val="none"/>
                <w:lang w:val="en-US" w:eastAsia="zh-CN" w:bidi="ar-SA"/>
              </w:rPr>
              <w:t>六</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3"/>
        <w:jc w:val="center"/>
        <w:rPr>
          <w:rFonts w:hint="default" w:ascii="Times New Roman" w:hAnsi="Times New Roman" w:eastAsia="黑体" w:cs="Times New Roman"/>
          <w:sz w:val="20"/>
          <w:szCs w:val="20"/>
        </w:rPr>
      </w:pPr>
      <w:bookmarkStart w:id="263" w:name="_Toc152045788"/>
      <w:bookmarkStart w:id="264" w:name="_Toc152042577"/>
      <w:bookmarkStart w:id="265" w:name="_Toc144974857"/>
      <w:bookmarkStart w:id="266" w:name="_Toc247527828"/>
      <w:bookmarkStart w:id="267" w:name="_Toc247514247"/>
      <w:bookmarkStart w:id="268" w:name="_Toc300835210"/>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63"/>
      <w:bookmarkEnd w:id="264"/>
      <w:bookmarkEnd w:id="265"/>
      <w:bookmarkEnd w:id="266"/>
      <w:bookmarkEnd w:id="267"/>
      <w:bookmarkEnd w:id="268"/>
    </w:p>
    <w:p w14:paraId="55072827">
      <w:pPr>
        <w:spacing w:line="440" w:lineRule="exact"/>
        <w:rPr>
          <w:rFonts w:hint="default" w:ascii="Times New Roman" w:hAnsi="Times New Roman" w:cs="Times New Roman"/>
          <w:szCs w:val="21"/>
        </w:rPr>
      </w:pPr>
      <w:bookmarkStart w:id="269" w:name="_Toc300835212"/>
      <w:bookmarkStart w:id="270" w:name="_Toc247527830"/>
      <w:bookmarkStart w:id="271" w:name="_Toc247514249"/>
      <w:bookmarkStart w:id="272" w:name="_Toc152045790"/>
      <w:bookmarkStart w:id="273" w:name="_Toc144974859"/>
      <w:bookmarkStart w:id="274" w:name="_Toc152042579"/>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采购人</w:t>
      </w:r>
      <w:r>
        <w:rPr>
          <w:rFonts w:hint="default" w:ascii="Times New Roman" w:hAnsi="Times New Roman" w:cs="Times New Roman"/>
          <w:szCs w:val="21"/>
        </w:rPr>
        <w:t>名称）：</w:t>
      </w:r>
    </w:p>
    <w:p w14:paraId="6C5C830D">
      <w:pPr>
        <w:spacing w:line="440" w:lineRule="exact"/>
        <w:ind w:firstLine="420" w:firstLineChars="200"/>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default" w:ascii="Times New Roman" w:hAnsi="Times New Roman" w:cs="Times New Roman"/>
          <w:szCs w:val="21"/>
          <w:u w:val="single"/>
        </w:rPr>
        <w:t xml:space="preserve">   （项目名称）   </w:t>
      </w:r>
      <w:r>
        <w:rPr>
          <w:rFonts w:hint="eastAsia" w:ascii="Times New Roman" w:hAnsi="Times New Roman" w:cs="Times New Roman"/>
          <w:szCs w:val="21"/>
          <w:u w:val="none"/>
          <w:lang w:eastAsia="zh-CN"/>
        </w:rPr>
        <w:t>（</w:t>
      </w:r>
      <w:r>
        <w:rPr>
          <w:rFonts w:hint="eastAsia" w:ascii="Times New Roman" w:hAnsi="Times New Roman" w:cs="Times New Roman"/>
          <w:szCs w:val="21"/>
          <w:u w:val="none"/>
          <w:lang w:val="en-US" w:eastAsia="zh-CN"/>
        </w:rPr>
        <w:t>项目编号：</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none"/>
          <w:lang w:val="en-US" w:eastAsia="zh-CN"/>
        </w:rPr>
        <w:t>）</w:t>
      </w:r>
      <w:r>
        <w:rPr>
          <w:rFonts w:hint="eastAsia" w:ascii="Times New Roman" w:hAnsi="Times New Roman" w:cs="Times New Roman"/>
          <w:szCs w:val="21"/>
          <w:lang w:val="en-US" w:eastAsia="zh-CN"/>
        </w:rPr>
        <w:t>项目询比文件的全部内容，愿意以</w:t>
      </w:r>
      <w:permStart w:id="70" w:edGrp="everyone"/>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元/Wp/年</w:t>
      </w:r>
      <w:r>
        <w:rPr>
          <w:rFonts w:hint="eastAsia" w:ascii="Times New Roman" w:hAnsi="Times New Roman" w:cs="Times New Roman"/>
          <w:szCs w:val="21"/>
          <w:lang w:eastAsia="zh-CN"/>
        </w:rPr>
        <w:t>固定</w:t>
      </w:r>
      <w:r>
        <w:rPr>
          <w:rFonts w:hint="eastAsia" w:ascii="Times New Roman" w:hAnsi="Times New Roman" w:cs="Times New Roman"/>
          <w:szCs w:val="21"/>
          <w:lang w:val="en-US" w:eastAsia="zh-CN"/>
        </w:rPr>
        <w:t>单价报价（其中，增值税税率为</w:t>
      </w:r>
      <w:r>
        <w:rPr>
          <w:rFonts w:hint="default" w:ascii="Times New Roman" w:hAnsi="Times New Roman" w:cs="Times New Roman"/>
          <w:szCs w:val="21"/>
          <w:u w:val="single"/>
        </w:rPr>
        <w:t xml:space="preserve">     </w:t>
      </w:r>
      <w:r>
        <w:rPr>
          <w:rFonts w:hint="eastAsia" w:ascii="Times New Roman" w:hAnsi="Times New Roman" w:cs="Times New Roman"/>
          <w:szCs w:val="21"/>
          <w:lang w:val="en-US" w:eastAsia="zh-CN"/>
        </w:rPr>
        <w:t>）</w:t>
      </w:r>
      <w:permEnd w:id="70"/>
      <w:r>
        <w:rPr>
          <w:rFonts w:hint="eastAsia" w:ascii="Times New Roman" w:hAnsi="Times New Roman" w:cs="Times New Roman"/>
          <w:szCs w:val="21"/>
          <w:lang w:val="en-US" w:eastAsia="zh-CN"/>
        </w:rPr>
        <w:t>，服务期限：</w:t>
      </w:r>
      <w:permStart w:id="71" w:edGrp="everyone"/>
      <w:r>
        <w:rPr>
          <w:rFonts w:hint="default" w:ascii="Times New Roman" w:hAnsi="Times New Roman" w:cs="Times New Roman"/>
          <w:szCs w:val="21"/>
          <w:u w:val="single"/>
        </w:rPr>
        <w:t xml:space="preserve">               </w:t>
      </w:r>
      <w:r>
        <w:rPr>
          <w:rFonts w:hint="eastAsia" w:ascii="Times New Roman" w:hAnsi="Times New Roman" w:cs="Times New Roman"/>
          <w:szCs w:val="21"/>
          <w:u w:val="none"/>
          <w:lang w:val="en-US" w:eastAsia="zh-CN"/>
        </w:rPr>
        <w:t>日历天</w:t>
      </w:r>
      <w:permEnd w:id="71"/>
      <w:r>
        <w:rPr>
          <w:rFonts w:hint="eastAsia" w:ascii="Times New Roman" w:hAnsi="Times New Roman" w:cs="Times New Roman"/>
          <w:szCs w:val="21"/>
          <w:u w:val="none"/>
          <w:lang w:val="en-US" w:eastAsia="zh-CN"/>
        </w:rPr>
        <w:t>，按合同约定完成本项目全部工作。</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（签字</w:t>
      </w:r>
      <w:r>
        <w:rPr>
          <w:rFonts w:hint="eastAsia" w:ascii="Times New Roman" w:hAnsi="Times New Roman" w:cs="Times New Roman"/>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69"/>
    <w:bookmarkEnd w:id="270"/>
    <w:bookmarkEnd w:id="271"/>
    <w:bookmarkEnd w:id="272"/>
    <w:bookmarkEnd w:id="273"/>
    <w:bookmarkEnd w:id="274"/>
    <w:p w14:paraId="5CB70B30">
      <w:pPr>
        <w:pStyle w:val="3"/>
        <w:jc w:val="both"/>
        <w:rPr>
          <w:rFonts w:hint="default" w:ascii="Times New Roman" w:hAnsi="Times New Roman" w:cs="Times New Roman"/>
        </w:rPr>
      </w:pPr>
      <w:bookmarkStart w:id="275" w:name="_Toc300835213"/>
      <w:bookmarkStart w:id="276" w:name="_Toc247514283"/>
      <w:bookmarkStart w:id="277" w:name="_Toc247527831"/>
      <w:bookmarkStart w:id="278" w:name="_Toc152042580"/>
      <w:bookmarkStart w:id="279" w:name="_Toc144974860"/>
      <w:bookmarkStart w:id="280" w:name="_Toc152045791"/>
    </w:p>
    <w:p w14:paraId="352DF75A">
      <w:pPr>
        <w:rPr>
          <w:rFonts w:hint="default"/>
        </w:rPr>
      </w:pPr>
    </w:p>
    <w:p w14:paraId="37F9C44E">
      <w:pPr>
        <w:pStyle w:val="3"/>
        <w:jc w:val="center"/>
        <w:rPr>
          <w:rFonts w:hint="default" w:ascii="Times New Roman" w:hAnsi="Times New Roman" w:cs="Times New Roman"/>
        </w:rPr>
      </w:pPr>
      <w:r>
        <w:rPr>
          <w:rFonts w:hint="default" w:ascii="Times New Roman" w:hAnsi="Times New Roman" w:cs="Times New Roman"/>
        </w:rPr>
        <w:t>二、法定代表人身份证明</w:t>
      </w:r>
      <w:bookmarkEnd w:id="275"/>
      <w:bookmarkEnd w:id="276"/>
      <w:bookmarkEnd w:id="277"/>
      <w:bookmarkEnd w:id="278"/>
      <w:bookmarkEnd w:id="279"/>
      <w:bookmarkEnd w:id="280"/>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81" w:name="_Toc247527832"/>
      <w:bookmarkStart w:id="282" w:name="_Toc152042581"/>
      <w:bookmarkStart w:id="283" w:name="_Toc247514284"/>
      <w:bookmarkStart w:id="284" w:name="_Toc300835214"/>
      <w:bookmarkStart w:id="285" w:name="_Toc152045792"/>
      <w:bookmarkStart w:id="286" w:name="_Toc144974861"/>
      <w:r>
        <w:rPr>
          <w:rFonts w:hint="eastAsia" w:ascii="Times New Roman" w:hAnsi="Times New Roman" w:cs="Times New Roman"/>
          <w:lang w:val="en-US" w:eastAsia="zh-CN"/>
        </w:rPr>
        <w:t>二</w:t>
      </w:r>
      <w:r>
        <w:rPr>
          <w:rFonts w:hint="default" w:ascii="Times New Roman" w:hAnsi="Times New Roman" w:cs="Times New Roman"/>
        </w:rPr>
        <w:t>、授权委托书</w:t>
      </w:r>
      <w:bookmarkEnd w:id="281"/>
      <w:bookmarkEnd w:id="282"/>
      <w:bookmarkEnd w:id="283"/>
      <w:bookmarkEnd w:id="284"/>
      <w:bookmarkEnd w:id="285"/>
      <w:bookmarkEnd w:id="286"/>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（适用于有委托代理人的情况）</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（签字或盖章）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（签字或盖章）</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6AA9AA8D">
      <w:pPr>
        <w:topLinePunct/>
        <w:spacing w:line="440" w:lineRule="exact"/>
        <w:ind w:firstLine="420" w:firstLineChars="200"/>
        <w:jc w:val="center"/>
        <w:rPr>
          <w:rFonts w:hint="eastAsia" w:ascii="Times New Roman" w:hAnsi="Times New Roman" w:cs="Times New Roman"/>
          <w:szCs w:val="21"/>
          <w:lang w:val="en-US" w:eastAsia="zh-CN"/>
        </w:rPr>
      </w:pPr>
      <w:bookmarkStart w:id="287" w:name="_Toc152045794"/>
      <w:bookmarkStart w:id="288" w:name="_Toc247514286"/>
      <w:bookmarkStart w:id="289" w:name="_Toc247527834"/>
      <w:bookmarkStart w:id="290" w:name="_Toc300835216"/>
      <w:bookmarkStart w:id="291" w:name="_Toc152042583"/>
      <w:bookmarkStart w:id="292" w:name="_Toc144974862"/>
    </w:p>
    <w:p w14:paraId="5D23D3DA">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eastAsia="zh-CN"/>
        </w:rPr>
        <w:t>三</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87"/>
      <w:bookmarkEnd w:id="288"/>
      <w:bookmarkEnd w:id="289"/>
      <w:bookmarkEnd w:id="290"/>
      <w:bookmarkEnd w:id="291"/>
      <w:bookmarkEnd w:id="292"/>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93"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93"/>
    <w:p w14:paraId="19A18FFC">
      <w:pPr>
        <w:rPr>
          <w:rFonts w:hint="default" w:ascii="Times New Roman" w:hAnsi="Times New Roman" w:cs="Times New Roman"/>
        </w:rPr>
      </w:pPr>
      <w:bookmarkStart w:id="294" w:name="_Toc144974863"/>
      <w:bookmarkStart w:id="295" w:name="_Toc247527835"/>
      <w:bookmarkStart w:id="296" w:name="_Toc247514287"/>
      <w:bookmarkStart w:id="297" w:name="_Toc300835218"/>
      <w:bookmarkStart w:id="298" w:name="_Toc152045795"/>
      <w:bookmarkStart w:id="299" w:name="_Toc152042584"/>
      <w:r>
        <w:rPr>
          <w:rFonts w:hint="default" w:ascii="Times New Roman" w:hAnsi="Times New Roman" w:cs="Times New Roman"/>
        </w:rPr>
        <w:br w:type="page"/>
      </w:r>
    </w:p>
    <w:p w14:paraId="6683BE55">
      <w:pPr>
        <w:pStyle w:val="3"/>
        <w:jc w:val="center"/>
        <w:rPr>
          <w:rFonts w:hint="eastAsia" w:ascii="Times New Roman" w:hAnsi="Times New Roman" w:cs="Times New Roman"/>
          <w:lang w:val="en-US" w:eastAsia="zh-CN"/>
        </w:rPr>
      </w:pPr>
      <w:r>
        <w:rPr>
          <w:rFonts w:hint="eastAsia" w:ascii="Times New Roman" w:hAnsi="Times New Roman" w:cs="Times New Roman"/>
          <w:lang w:val="en-US" w:eastAsia="zh-CN"/>
        </w:rPr>
        <w:t>四、承诺书（格式附后）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6C2A5F8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rPr>
        <w:t>日期：     年   月   日</w:t>
      </w:r>
    </w:p>
    <w:bookmarkEnd w:id="294"/>
    <w:bookmarkEnd w:id="295"/>
    <w:bookmarkEnd w:id="296"/>
    <w:bookmarkEnd w:id="297"/>
    <w:bookmarkEnd w:id="298"/>
    <w:bookmarkEnd w:id="299"/>
    <w:p w14:paraId="041F74A9">
      <w:pPr>
        <w:rPr>
          <w:rFonts w:hint="default" w:ascii="Times New Roman" w:hAnsi="Times New Roman" w:cs="Times New Roman"/>
        </w:rPr>
      </w:pPr>
      <w:bookmarkStart w:id="300" w:name="_Toc247514288"/>
      <w:bookmarkStart w:id="301" w:name="_Toc152042585"/>
      <w:bookmarkStart w:id="302" w:name="_Toc300835221"/>
      <w:bookmarkStart w:id="303" w:name="_Toc144974864"/>
      <w:bookmarkStart w:id="304" w:name="_Toc247527836"/>
      <w:bookmarkStart w:id="305" w:name="_Toc152045796"/>
    </w:p>
    <w:p w14:paraId="74D3B674">
      <w:pPr>
        <w:rPr>
          <w:rFonts w:hint="default" w:ascii="Times New Roman" w:hAnsi="Times New Roman" w:cs="Times New Roman"/>
        </w:rPr>
      </w:pPr>
    </w:p>
    <w:bookmarkEnd w:id="300"/>
    <w:bookmarkEnd w:id="301"/>
    <w:bookmarkEnd w:id="302"/>
    <w:bookmarkEnd w:id="303"/>
    <w:bookmarkEnd w:id="304"/>
    <w:bookmarkEnd w:id="305"/>
    <w:p w14:paraId="4D82630B">
      <w:pPr>
        <w:rPr>
          <w:rFonts w:hint="default" w:ascii="Times New Roman" w:hAnsi="Times New Roman" w:cs="Times New Roman"/>
        </w:rPr>
      </w:pPr>
      <w:bookmarkStart w:id="306" w:name="_Toc300835223"/>
      <w:r>
        <w:rPr>
          <w:rFonts w:hint="default" w:ascii="Times New Roman" w:hAnsi="Times New Roman" w:cs="Times New Roman"/>
        </w:rPr>
        <w:br w:type="page"/>
      </w:r>
    </w:p>
    <w:p w14:paraId="7C055E10">
      <w:pPr>
        <w:spacing w:line="440" w:lineRule="exact"/>
        <w:rPr>
          <w:rFonts w:hint="default" w:ascii="Times New Roman" w:hAnsi="Times New Roman" w:cs="Times New Roman"/>
        </w:rPr>
      </w:pPr>
      <w:bookmarkStart w:id="307" w:name="_Toc152042600"/>
      <w:bookmarkStart w:id="308" w:name="_Toc144974879"/>
      <w:bookmarkStart w:id="309" w:name="_Toc152045811"/>
      <w:bookmarkStart w:id="310" w:name="_Toc247527851"/>
      <w:bookmarkStart w:id="311" w:name="_Toc247514303"/>
    </w:p>
    <w:bookmarkEnd w:id="307"/>
    <w:bookmarkEnd w:id="308"/>
    <w:bookmarkEnd w:id="309"/>
    <w:bookmarkEnd w:id="310"/>
    <w:bookmarkEnd w:id="311"/>
    <w:p w14:paraId="337CCC8B">
      <w:pPr>
        <w:pStyle w:val="4"/>
        <w:ind w:firstLine="2891" w:firstLineChars="90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五、其他资格审查资料</w:t>
      </w:r>
    </w:p>
    <w:p w14:paraId="4D932E03">
      <w:pPr>
        <w:tabs>
          <w:tab w:val="left" w:pos="720"/>
        </w:tabs>
        <w:spacing w:line="440" w:lineRule="exact"/>
        <w:ind w:firstLine="1260" w:firstLineChars="600"/>
        <w:jc w:val="left"/>
        <w:rPr>
          <w:rFonts w:hint="eastAsia" w:ascii="Times New Roman" w:hAnsi="Times New Roman" w:cs="Times New Roman" w:eastAsiaTheme="minorEastAsia"/>
          <w:szCs w:val="21"/>
          <w:lang w:eastAsia="zh-CN"/>
        </w:rPr>
      </w:pPr>
      <w:r>
        <w:rPr>
          <w:rFonts w:ascii="Times New Roman" w:hAnsi="Times New Roman"/>
        </w:rPr>
        <w:t>注：</w:t>
      </w:r>
      <w:r>
        <w:rPr>
          <w:rFonts w:hint="eastAsia" w:ascii="Times New Roman" w:hAnsi="Times New Roman"/>
          <w:lang w:val="en-US" w:eastAsia="zh-CN"/>
        </w:rPr>
        <w:t>如有，按询比文件要求提供。</w:t>
      </w:r>
    </w:p>
    <w:p w14:paraId="48F67B59">
      <w:pPr>
        <w:tabs>
          <w:tab w:val="left" w:pos="720"/>
        </w:tabs>
        <w:spacing w:line="440" w:lineRule="exact"/>
        <w:ind w:firstLine="756" w:firstLineChars="360"/>
        <w:rPr>
          <w:rFonts w:hint="default" w:ascii="Times New Roman" w:hAnsi="Times New Roman" w:cs="Times New Roman"/>
          <w:szCs w:val="21"/>
        </w:rPr>
      </w:pPr>
    </w:p>
    <w:bookmarkEnd w:id="306"/>
    <w:p w14:paraId="1E5B7EEB">
      <w:pPr>
        <w:pStyle w:val="4"/>
        <w:ind w:firstLine="2891" w:firstLineChars="900"/>
        <w:rPr>
          <w:rFonts w:hint="default" w:ascii="Times New Roman" w:hAnsi="Times New Roman" w:cs="Times New Roman"/>
          <w:lang w:val="en-US" w:eastAsia="zh-CN"/>
        </w:rPr>
      </w:pPr>
      <w:bookmarkStart w:id="312" w:name="_Toc300835233"/>
      <w:bookmarkStart w:id="313" w:name="_Toc271821942"/>
      <w:r>
        <w:rPr>
          <w:rFonts w:hint="eastAsia" w:ascii="Times New Roman" w:hAnsi="Times New Roman" w:cs="Times New Roman"/>
          <w:lang w:val="en-US" w:eastAsia="zh-CN"/>
        </w:rPr>
        <w:t>六</w:t>
      </w:r>
      <w:r>
        <w:rPr>
          <w:rFonts w:hint="default" w:ascii="Times New Roman" w:hAnsi="Times New Roman" w:cs="Times New Roman"/>
          <w:lang w:val="en-US" w:eastAsia="zh-CN"/>
        </w:rPr>
        <w:t>、其他资料</w:t>
      </w:r>
      <w:bookmarkEnd w:id="312"/>
      <w:bookmarkEnd w:id="313"/>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AE9DFEC-F46A-43DF-9986-7266D0F08AA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11298B1-FF76-4EA6-B785-ED24C2C2AA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F073AFE-72DA-444B-8CCC-F6E8524AD115}"/>
  </w:font>
  <w:font w:name="仿宋_GB2312">
    <w:panose1 w:val="02010609030101010101"/>
    <w:charset w:val="86"/>
    <w:family w:val="modern"/>
    <w:pitch w:val="default"/>
    <w:sig w:usb0="00000001" w:usb1="080E0000" w:usb2="00000000" w:usb3="00000000" w:csb0="00040000" w:csb1="00000000"/>
    <w:embedRegular r:id="rId4" w:fontKey="{64A2C8E9-E085-4089-A7F4-D47F8653A9B1}"/>
  </w:font>
  <w:font w:name="方正小标宋简体">
    <w:panose1 w:val="03000509000000000000"/>
    <w:charset w:val="86"/>
    <w:family w:val="auto"/>
    <w:pitch w:val="default"/>
    <w:sig w:usb0="00000001" w:usb1="080E0000" w:usb2="00000000" w:usb3="00000000" w:csb0="00040000" w:csb1="00000000"/>
    <w:embedRegular r:id="rId5" w:fontKey="{7CDB090C-C1C1-4CB0-B378-2354C51EE327}"/>
  </w:font>
  <w:font w:name="楷体">
    <w:panose1 w:val="02010609060101010101"/>
    <w:charset w:val="86"/>
    <w:family w:val="auto"/>
    <w:pitch w:val="default"/>
    <w:sig w:usb0="800002BF" w:usb1="38CF7CFA" w:usb2="00000016" w:usb3="00000000" w:csb0="00040001" w:csb1="00000000"/>
    <w:embedRegular r:id="rId6" w:fontKey="{2999B031-E0FB-454A-8F32-515F82094AD3}"/>
  </w:font>
  <w:font w:name="Wingdings 2">
    <w:altName w:val="Wingdings"/>
    <w:panose1 w:val="05020102010507070707"/>
    <w:charset w:val="00"/>
    <w:family w:val="auto"/>
    <w:pitch w:val="default"/>
    <w:sig w:usb0="00000000" w:usb1="00000000" w:usb2="00000000" w:usb3="00000000" w:csb0="80000000" w:csb1="00000000"/>
    <w:embedRegular r:id="rId7" w:fontKey="{47304CAC-CBBD-4119-B1D8-C08F05E66D5F}"/>
  </w:font>
  <w:font w:name="方正仿宋_GB2312">
    <w:panose1 w:val="02000000000000000000"/>
    <w:charset w:val="86"/>
    <w:family w:val="auto"/>
    <w:pitch w:val="default"/>
    <w:sig w:usb0="A00002BF" w:usb1="184F6CFA" w:usb2="00000012" w:usb3="00000000" w:csb0="00040001" w:csb1="00000000"/>
    <w:embedRegular r:id="rId8" w:fontKey="{F9994ECC-98D4-4BC5-A398-3E3F0F450B74}"/>
  </w:font>
  <w:font w:name="微软雅黑">
    <w:panose1 w:val="020B0503020204020204"/>
    <w:charset w:val="86"/>
    <w:family w:val="auto"/>
    <w:pitch w:val="default"/>
    <w:sig w:usb0="80000287" w:usb1="2ACF3C50" w:usb2="00000016" w:usb3="00000000" w:csb0="0004001F" w:csb1="00000000"/>
    <w:embedRegular r:id="rId9" w:fontKey="{586E8893-FF4A-4A68-92A8-48E64C5B03C7}"/>
  </w:font>
  <w:font w:name="仿宋">
    <w:panose1 w:val="02010609060101010101"/>
    <w:charset w:val="86"/>
    <w:family w:val="modern"/>
    <w:pitch w:val="default"/>
    <w:sig w:usb0="800002BF" w:usb1="38CF7CFA" w:usb2="00000016" w:usb3="00000000" w:csb0="00040001" w:csb1="00000000"/>
    <w:embedRegular r:id="rId10" w:fontKey="{F6784478-F7FA-44F0-9B9B-98D656D010F1}"/>
  </w:font>
  <w:font w:name="WPSEMBED2">
    <w:panose1 w:val="03000509000000000000"/>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557B8"/>
    <w:rsid w:val="00381040"/>
    <w:rsid w:val="0040224D"/>
    <w:rsid w:val="006C14A9"/>
    <w:rsid w:val="00733B0B"/>
    <w:rsid w:val="00764376"/>
    <w:rsid w:val="00796B76"/>
    <w:rsid w:val="00813A17"/>
    <w:rsid w:val="00850CC0"/>
    <w:rsid w:val="00877F19"/>
    <w:rsid w:val="00B00F2F"/>
    <w:rsid w:val="00B71F65"/>
    <w:rsid w:val="00E24826"/>
    <w:rsid w:val="00F9432B"/>
    <w:rsid w:val="00FF308E"/>
    <w:rsid w:val="01115B19"/>
    <w:rsid w:val="01180B1A"/>
    <w:rsid w:val="011959AD"/>
    <w:rsid w:val="011E6004"/>
    <w:rsid w:val="01311D17"/>
    <w:rsid w:val="01423F24"/>
    <w:rsid w:val="0145105E"/>
    <w:rsid w:val="018C519F"/>
    <w:rsid w:val="019846E3"/>
    <w:rsid w:val="01B6046E"/>
    <w:rsid w:val="01B666C0"/>
    <w:rsid w:val="01CB0CDF"/>
    <w:rsid w:val="01CD2334"/>
    <w:rsid w:val="01E140D3"/>
    <w:rsid w:val="01EE4D0C"/>
    <w:rsid w:val="01F16263"/>
    <w:rsid w:val="02016132"/>
    <w:rsid w:val="0212370C"/>
    <w:rsid w:val="021D348F"/>
    <w:rsid w:val="022A6766"/>
    <w:rsid w:val="026E5FAB"/>
    <w:rsid w:val="02983D41"/>
    <w:rsid w:val="029E162E"/>
    <w:rsid w:val="029F2BC9"/>
    <w:rsid w:val="02A31129"/>
    <w:rsid w:val="02A46690"/>
    <w:rsid w:val="02AC508C"/>
    <w:rsid w:val="02BE075F"/>
    <w:rsid w:val="02BE15ED"/>
    <w:rsid w:val="02CF7A3A"/>
    <w:rsid w:val="02F4317E"/>
    <w:rsid w:val="03065622"/>
    <w:rsid w:val="0324584F"/>
    <w:rsid w:val="032652C7"/>
    <w:rsid w:val="0333345C"/>
    <w:rsid w:val="033964DC"/>
    <w:rsid w:val="033C0E47"/>
    <w:rsid w:val="034877EC"/>
    <w:rsid w:val="035021B2"/>
    <w:rsid w:val="035F6CAE"/>
    <w:rsid w:val="03633AA8"/>
    <w:rsid w:val="036839EA"/>
    <w:rsid w:val="03696450"/>
    <w:rsid w:val="038E65F9"/>
    <w:rsid w:val="039755A9"/>
    <w:rsid w:val="039D7B38"/>
    <w:rsid w:val="03A03184"/>
    <w:rsid w:val="03B7227C"/>
    <w:rsid w:val="03BD623A"/>
    <w:rsid w:val="03C10800"/>
    <w:rsid w:val="03C96DCC"/>
    <w:rsid w:val="03CC315E"/>
    <w:rsid w:val="03E5328D"/>
    <w:rsid w:val="03EB2744"/>
    <w:rsid w:val="03F10FDA"/>
    <w:rsid w:val="03F253EE"/>
    <w:rsid w:val="03F35283"/>
    <w:rsid w:val="03FB71CD"/>
    <w:rsid w:val="03FD2384"/>
    <w:rsid w:val="04090D29"/>
    <w:rsid w:val="040C6A6B"/>
    <w:rsid w:val="04127BBC"/>
    <w:rsid w:val="041515CF"/>
    <w:rsid w:val="04210376"/>
    <w:rsid w:val="04212D24"/>
    <w:rsid w:val="04223B99"/>
    <w:rsid w:val="04247911"/>
    <w:rsid w:val="042C575E"/>
    <w:rsid w:val="04382327"/>
    <w:rsid w:val="043A6EF6"/>
    <w:rsid w:val="043F5557"/>
    <w:rsid w:val="044363A4"/>
    <w:rsid w:val="04461F7D"/>
    <w:rsid w:val="044E52CD"/>
    <w:rsid w:val="0462668B"/>
    <w:rsid w:val="046441B2"/>
    <w:rsid w:val="04885B47"/>
    <w:rsid w:val="04A52387"/>
    <w:rsid w:val="04B073F7"/>
    <w:rsid w:val="04B54547"/>
    <w:rsid w:val="04C35D04"/>
    <w:rsid w:val="04CD15E8"/>
    <w:rsid w:val="04CF4810"/>
    <w:rsid w:val="04D63FDF"/>
    <w:rsid w:val="04D72186"/>
    <w:rsid w:val="04E452F2"/>
    <w:rsid w:val="04E470A0"/>
    <w:rsid w:val="04E70524"/>
    <w:rsid w:val="04E86B91"/>
    <w:rsid w:val="04EB08D2"/>
    <w:rsid w:val="04EC7DA2"/>
    <w:rsid w:val="04FF2195"/>
    <w:rsid w:val="050252F6"/>
    <w:rsid w:val="05045FA7"/>
    <w:rsid w:val="05121531"/>
    <w:rsid w:val="053E4A03"/>
    <w:rsid w:val="0541752E"/>
    <w:rsid w:val="055625ED"/>
    <w:rsid w:val="05565C41"/>
    <w:rsid w:val="05625696"/>
    <w:rsid w:val="0572490A"/>
    <w:rsid w:val="057E3D65"/>
    <w:rsid w:val="058253F2"/>
    <w:rsid w:val="05872EB9"/>
    <w:rsid w:val="05933026"/>
    <w:rsid w:val="05BA17C0"/>
    <w:rsid w:val="05D9116E"/>
    <w:rsid w:val="05F17CC7"/>
    <w:rsid w:val="05F23A3F"/>
    <w:rsid w:val="05FB35B9"/>
    <w:rsid w:val="06071298"/>
    <w:rsid w:val="061F0438"/>
    <w:rsid w:val="06292F58"/>
    <w:rsid w:val="063F4D83"/>
    <w:rsid w:val="064707DC"/>
    <w:rsid w:val="064747B7"/>
    <w:rsid w:val="064B59D4"/>
    <w:rsid w:val="06501BB5"/>
    <w:rsid w:val="06624967"/>
    <w:rsid w:val="06626753"/>
    <w:rsid w:val="06714440"/>
    <w:rsid w:val="067240CC"/>
    <w:rsid w:val="06776364"/>
    <w:rsid w:val="068648B3"/>
    <w:rsid w:val="06866D3C"/>
    <w:rsid w:val="068D43A1"/>
    <w:rsid w:val="06972E4E"/>
    <w:rsid w:val="069F7723"/>
    <w:rsid w:val="06A31B6E"/>
    <w:rsid w:val="06A848F7"/>
    <w:rsid w:val="06B86823"/>
    <w:rsid w:val="06B86A37"/>
    <w:rsid w:val="06BF2153"/>
    <w:rsid w:val="06D01FD2"/>
    <w:rsid w:val="06D375E0"/>
    <w:rsid w:val="06D9502E"/>
    <w:rsid w:val="06E329B2"/>
    <w:rsid w:val="06EB4F76"/>
    <w:rsid w:val="06ED1728"/>
    <w:rsid w:val="06F81D74"/>
    <w:rsid w:val="072F6604"/>
    <w:rsid w:val="073836D3"/>
    <w:rsid w:val="073A0ECF"/>
    <w:rsid w:val="074267A8"/>
    <w:rsid w:val="07462294"/>
    <w:rsid w:val="074A7C93"/>
    <w:rsid w:val="074F1149"/>
    <w:rsid w:val="07632E46"/>
    <w:rsid w:val="07666E00"/>
    <w:rsid w:val="07723470"/>
    <w:rsid w:val="07762B7A"/>
    <w:rsid w:val="077965A7"/>
    <w:rsid w:val="07832BA1"/>
    <w:rsid w:val="07972327"/>
    <w:rsid w:val="07A85930"/>
    <w:rsid w:val="07B408D7"/>
    <w:rsid w:val="07D63653"/>
    <w:rsid w:val="07EE56D8"/>
    <w:rsid w:val="07F65A68"/>
    <w:rsid w:val="081608A9"/>
    <w:rsid w:val="082D0DDC"/>
    <w:rsid w:val="08346591"/>
    <w:rsid w:val="083726B7"/>
    <w:rsid w:val="084A40EA"/>
    <w:rsid w:val="08554A0D"/>
    <w:rsid w:val="08563EE1"/>
    <w:rsid w:val="08673FC1"/>
    <w:rsid w:val="086D3DA1"/>
    <w:rsid w:val="08774BE1"/>
    <w:rsid w:val="088E1D7C"/>
    <w:rsid w:val="088F5820"/>
    <w:rsid w:val="08903F11"/>
    <w:rsid w:val="08932D8F"/>
    <w:rsid w:val="08B056B6"/>
    <w:rsid w:val="08BE35C2"/>
    <w:rsid w:val="08C616D3"/>
    <w:rsid w:val="08E13E13"/>
    <w:rsid w:val="08E92ED7"/>
    <w:rsid w:val="08ED571D"/>
    <w:rsid w:val="08F33D56"/>
    <w:rsid w:val="08F53A28"/>
    <w:rsid w:val="090E719A"/>
    <w:rsid w:val="09153CCC"/>
    <w:rsid w:val="09167A44"/>
    <w:rsid w:val="0922447E"/>
    <w:rsid w:val="0926237D"/>
    <w:rsid w:val="092D0C4C"/>
    <w:rsid w:val="093525C0"/>
    <w:rsid w:val="093E76C7"/>
    <w:rsid w:val="094921B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D7099"/>
    <w:rsid w:val="0A1D52D9"/>
    <w:rsid w:val="0A2F0DBE"/>
    <w:rsid w:val="0A3B332D"/>
    <w:rsid w:val="0A3E36F7"/>
    <w:rsid w:val="0A466107"/>
    <w:rsid w:val="0A500304"/>
    <w:rsid w:val="0A5234C1"/>
    <w:rsid w:val="0A704DEE"/>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27374E"/>
    <w:rsid w:val="0B416906"/>
    <w:rsid w:val="0B5D1C2A"/>
    <w:rsid w:val="0B685C3C"/>
    <w:rsid w:val="0B7202E7"/>
    <w:rsid w:val="0B7C0033"/>
    <w:rsid w:val="0B923CFA"/>
    <w:rsid w:val="0B991D46"/>
    <w:rsid w:val="0B9F686D"/>
    <w:rsid w:val="0BDC31C7"/>
    <w:rsid w:val="0BDE31B0"/>
    <w:rsid w:val="0C110CA2"/>
    <w:rsid w:val="0C165556"/>
    <w:rsid w:val="0C581CC5"/>
    <w:rsid w:val="0C773477"/>
    <w:rsid w:val="0C873133"/>
    <w:rsid w:val="0C9F113B"/>
    <w:rsid w:val="0CAF7C91"/>
    <w:rsid w:val="0CD3448B"/>
    <w:rsid w:val="0CF072F3"/>
    <w:rsid w:val="0D0271E7"/>
    <w:rsid w:val="0D1336AF"/>
    <w:rsid w:val="0D2466BD"/>
    <w:rsid w:val="0D3A1668"/>
    <w:rsid w:val="0D4E28CF"/>
    <w:rsid w:val="0D5A43A4"/>
    <w:rsid w:val="0D5C2246"/>
    <w:rsid w:val="0D5E3DDF"/>
    <w:rsid w:val="0D6A3C45"/>
    <w:rsid w:val="0D7F3B4D"/>
    <w:rsid w:val="0D841421"/>
    <w:rsid w:val="0D84383E"/>
    <w:rsid w:val="0D893055"/>
    <w:rsid w:val="0DA13B17"/>
    <w:rsid w:val="0DA277FF"/>
    <w:rsid w:val="0DB22432"/>
    <w:rsid w:val="0DB8057F"/>
    <w:rsid w:val="0DBB0411"/>
    <w:rsid w:val="0DC57869"/>
    <w:rsid w:val="0DD00B0A"/>
    <w:rsid w:val="0DD331D8"/>
    <w:rsid w:val="0DDB677F"/>
    <w:rsid w:val="0E053AB5"/>
    <w:rsid w:val="0E093A81"/>
    <w:rsid w:val="0E1201C4"/>
    <w:rsid w:val="0E2844A2"/>
    <w:rsid w:val="0E323572"/>
    <w:rsid w:val="0E35096D"/>
    <w:rsid w:val="0E3C08A3"/>
    <w:rsid w:val="0E626142"/>
    <w:rsid w:val="0E6C36EA"/>
    <w:rsid w:val="0E6D3EE4"/>
    <w:rsid w:val="0E8168AC"/>
    <w:rsid w:val="0E9601D9"/>
    <w:rsid w:val="0E9D59AD"/>
    <w:rsid w:val="0EA21DA1"/>
    <w:rsid w:val="0EA24254"/>
    <w:rsid w:val="0EAB29B5"/>
    <w:rsid w:val="0EAC50D3"/>
    <w:rsid w:val="0EBD2E3C"/>
    <w:rsid w:val="0EC51CF1"/>
    <w:rsid w:val="0ED463D8"/>
    <w:rsid w:val="0ED624A7"/>
    <w:rsid w:val="0EDF39F1"/>
    <w:rsid w:val="0EDF4D5E"/>
    <w:rsid w:val="0EE1117F"/>
    <w:rsid w:val="0EF860F0"/>
    <w:rsid w:val="0F024085"/>
    <w:rsid w:val="0F1438EF"/>
    <w:rsid w:val="0F263D0E"/>
    <w:rsid w:val="0F463825"/>
    <w:rsid w:val="0F4B0F6A"/>
    <w:rsid w:val="0F5660FF"/>
    <w:rsid w:val="0F575798"/>
    <w:rsid w:val="0F5F5CB1"/>
    <w:rsid w:val="0F6D192D"/>
    <w:rsid w:val="0F6E4AA0"/>
    <w:rsid w:val="0F886069"/>
    <w:rsid w:val="0FA4706B"/>
    <w:rsid w:val="0FA819A2"/>
    <w:rsid w:val="0FCA08C0"/>
    <w:rsid w:val="0FCA14B6"/>
    <w:rsid w:val="0FCE0971"/>
    <w:rsid w:val="0FD022B3"/>
    <w:rsid w:val="0FE05A9A"/>
    <w:rsid w:val="0FE3306C"/>
    <w:rsid w:val="0FE42DE8"/>
    <w:rsid w:val="0FF94348"/>
    <w:rsid w:val="0FFA6EBC"/>
    <w:rsid w:val="101038A7"/>
    <w:rsid w:val="1019229C"/>
    <w:rsid w:val="101E2D38"/>
    <w:rsid w:val="10446D2F"/>
    <w:rsid w:val="104957CA"/>
    <w:rsid w:val="104D6EF3"/>
    <w:rsid w:val="105C0433"/>
    <w:rsid w:val="1069417C"/>
    <w:rsid w:val="106C1E4B"/>
    <w:rsid w:val="10772B1E"/>
    <w:rsid w:val="108A23D3"/>
    <w:rsid w:val="108A24B6"/>
    <w:rsid w:val="108D506C"/>
    <w:rsid w:val="1095135B"/>
    <w:rsid w:val="10CD621A"/>
    <w:rsid w:val="10D35E97"/>
    <w:rsid w:val="10F90377"/>
    <w:rsid w:val="110805BA"/>
    <w:rsid w:val="11114551"/>
    <w:rsid w:val="1122167C"/>
    <w:rsid w:val="112269D1"/>
    <w:rsid w:val="11356135"/>
    <w:rsid w:val="11800917"/>
    <w:rsid w:val="118955AD"/>
    <w:rsid w:val="11970BCB"/>
    <w:rsid w:val="1197226B"/>
    <w:rsid w:val="11AA0839"/>
    <w:rsid w:val="11C42470"/>
    <w:rsid w:val="11C71895"/>
    <w:rsid w:val="11CA3C1A"/>
    <w:rsid w:val="11CD444A"/>
    <w:rsid w:val="11D54941"/>
    <w:rsid w:val="11E2334D"/>
    <w:rsid w:val="11EA4DE7"/>
    <w:rsid w:val="11EE77B0"/>
    <w:rsid w:val="11F058CE"/>
    <w:rsid w:val="11F12DFD"/>
    <w:rsid w:val="11FC3F3B"/>
    <w:rsid w:val="12110B1B"/>
    <w:rsid w:val="123A69E4"/>
    <w:rsid w:val="12445622"/>
    <w:rsid w:val="124D3BAD"/>
    <w:rsid w:val="1250061C"/>
    <w:rsid w:val="125A52C4"/>
    <w:rsid w:val="12655D96"/>
    <w:rsid w:val="127557DC"/>
    <w:rsid w:val="127A564B"/>
    <w:rsid w:val="128E3C38"/>
    <w:rsid w:val="1296510B"/>
    <w:rsid w:val="129B676B"/>
    <w:rsid w:val="12BF2922"/>
    <w:rsid w:val="12C942C8"/>
    <w:rsid w:val="12D06EB6"/>
    <w:rsid w:val="12DC5F5E"/>
    <w:rsid w:val="12DC7F8C"/>
    <w:rsid w:val="12E82A0B"/>
    <w:rsid w:val="12E84200"/>
    <w:rsid w:val="131873D2"/>
    <w:rsid w:val="131D498C"/>
    <w:rsid w:val="13274F9C"/>
    <w:rsid w:val="133B4C77"/>
    <w:rsid w:val="13417410"/>
    <w:rsid w:val="134A448A"/>
    <w:rsid w:val="134F427F"/>
    <w:rsid w:val="134F7EA7"/>
    <w:rsid w:val="135107A8"/>
    <w:rsid w:val="136066CF"/>
    <w:rsid w:val="13657E31"/>
    <w:rsid w:val="136C3340"/>
    <w:rsid w:val="1387094F"/>
    <w:rsid w:val="138D7D05"/>
    <w:rsid w:val="139C08EB"/>
    <w:rsid w:val="13D35238"/>
    <w:rsid w:val="13D81B1F"/>
    <w:rsid w:val="13F56435"/>
    <w:rsid w:val="14061B66"/>
    <w:rsid w:val="14143273"/>
    <w:rsid w:val="14165942"/>
    <w:rsid w:val="142B5FE2"/>
    <w:rsid w:val="14542872"/>
    <w:rsid w:val="14773A8D"/>
    <w:rsid w:val="14777F31"/>
    <w:rsid w:val="147E2423"/>
    <w:rsid w:val="1487273A"/>
    <w:rsid w:val="148C28CB"/>
    <w:rsid w:val="14944440"/>
    <w:rsid w:val="14A059A0"/>
    <w:rsid w:val="14A800EA"/>
    <w:rsid w:val="14B97B05"/>
    <w:rsid w:val="14CD31B9"/>
    <w:rsid w:val="14DA6BBE"/>
    <w:rsid w:val="14DB226E"/>
    <w:rsid w:val="14E153AA"/>
    <w:rsid w:val="14E67563"/>
    <w:rsid w:val="14F926F4"/>
    <w:rsid w:val="15021B62"/>
    <w:rsid w:val="150A21BA"/>
    <w:rsid w:val="151779D1"/>
    <w:rsid w:val="151C17D3"/>
    <w:rsid w:val="1522437E"/>
    <w:rsid w:val="15283931"/>
    <w:rsid w:val="15382F40"/>
    <w:rsid w:val="154B07D3"/>
    <w:rsid w:val="155362A8"/>
    <w:rsid w:val="155A7AD3"/>
    <w:rsid w:val="158374C1"/>
    <w:rsid w:val="15A62ECC"/>
    <w:rsid w:val="15B14179"/>
    <w:rsid w:val="15C516BD"/>
    <w:rsid w:val="15CC3B64"/>
    <w:rsid w:val="15CF6FE1"/>
    <w:rsid w:val="15D469C1"/>
    <w:rsid w:val="160055BA"/>
    <w:rsid w:val="160475A2"/>
    <w:rsid w:val="160F71A0"/>
    <w:rsid w:val="162304BC"/>
    <w:rsid w:val="16260CA4"/>
    <w:rsid w:val="164D0F49"/>
    <w:rsid w:val="166266B1"/>
    <w:rsid w:val="1685553A"/>
    <w:rsid w:val="16932BF5"/>
    <w:rsid w:val="169528F0"/>
    <w:rsid w:val="16C1171F"/>
    <w:rsid w:val="16C724D4"/>
    <w:rsid w:val="16D411E7"/>
    <w:rsid w:val="16ED0036"/>
    <w:rsid w:val="170756D4"/>
    <w:rsid w:val="1708123B"/>
    <w:rsid w:val="170F4587"/>
    <w:rsid w:val="172D6F06"/>
    <w:rsid w:val="173043C7"/>
    <w:rsid w:val="17591B70"/>
    <w:rsid w:val="17600C81"/>
    <w:rsid w:val="176115DC"/>
    <w:rsid w:val="176D7525"/>
    <w:rsid w:val="17740758"/>
    <w:rsid w:val="17824660"/>
    <w:rsid w:val="178F2FF8"/>
    <w:rsid w:val="179121FE"/>
    <w:rsid w:val="17915931"/>
    <w:rsid w:val="17C41ABF"/>
    <w:rsid w:val="17C4465B"/>
    <w:rsid w:val="17E02C2C"/>
    <w:rsid w:val="17E92EF4"/>
    <w:rsid w:val="18057602"/>
    <w:rsid w:val="18175D56"/>
    <w:rsid w:val="18276B10"/>
    <w:rsid w:val="18627B26"/>
    <w:rsid w:val="18695DE3"/>
    <w:rsid w:val="18930C59"/>
    <w:rsid w:val="189B5F22"/>
    <w:rsid w:val="18A70256"/>
    <w:rsid w:val="18A70F0E"/>
    <w:rsid w:val="18A944F8"/>
    <w:rsid w:val="18B73074"/>
    <w:rsid w:val="18D72D4C"/>
    <w:rsid w:val="18DA76F1"/>
    <w:rsid w:val="18E57F8F"/>
    <w:rsid w:val="18E86D07"/>
    <w:rsid w:val="18EC2236"/>
    <w:rsid w:val="18EE47F3"/>
    <w:rsid w:val="18F5267A"/>
    <w:rsid w:val="19034C2D"/>
    <w:rsid w:val="1916127C"/>
    <w:rsid w:val="19166340"/>
    <w:rsid w:val="191B662F"/>
    <w:rsid w:val="192F13FC"/>
    <w:rsid w:val="193D465D"/>
    <w:rsid w:val="193D4E12"/>
    <w:rsid w:val="19483C4A"/>
    <w:rsid w:val="196C6238"/>
    <w:rsid w:val="196F564E"/>
    <w:rsid w:val="198A59D6"/>
    <w:rsid w:val="19A73D74"/>
    <w:rsid w:val="19AA5416"/>
    <w:rsid w:val="19CD1CDB"/>
    <w:rsid w:val="19CE7FF6"/>
    <w:rsid w:val="19D11E91"/>
    <w:rsid w:val="19D70C6D"/>
    <w:rsid w:val="19E2271F"/>
    <w:rsid w:val="1A075570"/>
    <w:rsid w:val="1A1C623A"/>
    <w:rsid w:val="1A270D5F"/>
    <w:rsid w:val="1A442027"/>
    <w:rsid w:val="1A4C65B4"/>
    <w:rsid w:val="1A4D4CED"/>
    <w:rsid w:val="1A6861C1"/>
    <w:rsid w:val="1A6E148E"/>
    <w:rsid w:val="1A797469"/>
    <w:rsid w:val="1A8850B8"/>
    <w:rsid w:val="1A9B5FFB"/>
    <w:rsid w:val="1AA066C8"/>
    <w:rsid w:val="1ABF2F84"/>
    <w:rsid w:val="1ADB0B95"/>
    <w:rsid w:val="1AE31E7C"/>
    <w:rsid w:val="1AF80851"/>
    <w:rsid w:val="1B0361BC"/>
    <w:rsid w:val="1B097409"/>
    <w:rsid w:val="1B116412"/>
    <w:rsid w:val="1B262D26"/>
    <w:rsid w:val="1B2670F4"/>
    <w:rsid w:val="1B2D1E19"/>
    <w:rsid w:val="1B2D7FD6"/>
    <w:rsid w:val="1B3165F8"/>
    <w:rsid w:val="1B3A5220"/>
    <w:rsid w:val="1B3B258E"/>
    <w:rsid w:val="1B652C95"/>
    <w:rsid w:val="1B70155F"/>
    <w:rsid w:val="1B723039"/>
    <w:rsid w:val="1B7700FA"/>
    <w:rsid w:val="1B894EBC"/>
    <w:rsid w:val="1B8C1172"/>
    <w:rsid w:val="1B9269B7"/>
    <w:rsid w:val="1BB12BB2"/>
    <w:rsid w:val="1BB50563"/>
    <w:rsid w:val="1BB83309"/>
    <w:rsid w:val="1BCB46BE"/>
    <w:rsid w:val="1BCE49E9"/>
    <w:rsid w:val="1BD12722"/>
    <w:rsid w:val="1BD15865"/>
    <w:rsid w:val="1BDC68CC"/>
    <w:rsid w:val="1BF55316"/>
    <w:rsid w:val="1BF73705"/>
    <w:rsid w:val="1BFA0681"/>
    <w:rsid w:val="1BFE7E24"/>
    <w:rsid w:val="1C100B6A"/>
    <w:rsid w:val="1C2075D6"/>
    <w:rsid w:val="1C2B6CB4"/>
    <w:rsid w:val="1C3774BA"/>
    <w:rsid w:val="1C3D55BC"/>
    <w:rsid w:val="1C4859F3"/>
    <w:rsid w:val="1C4E114E"/>
    <w:rsid w:val="1C5D5F8B"/>
    <w:rsid w:val="1C630441"/>
    <w:rsid w:val="1C6934B1"/>
    <w:rsid w:val="1C6E241C"/>
    <w:rsid w:val="1C8301EA"/>
    <w:rsid w:val="1CB07DF9"/>
    <w:rsid w:val="1CB612AF"/>
    <w:rsid w:val="1CC3681B"/>
    <w:rsid w:val="1CF251D3"/>
    <w:rsid w:val="1CFF3217"/>
    <w:rsid w:val="1D01483C"/>
    <w:rsid w:val="1D0460DA"/>
    <w:rsid w:val="1D0C3E62"/>
    <w:rsid w:val="1D1D0D81"/>
    <w:rsid w:val="1D35436C"/>
    <w:rsid w:val="1D3A1AFC"/>
    <w:rsid w:val="1D4B5AB7"/>
    <w:rsid w:val="1D546098"/>
    <w:rsid w:val="1D5801D4"/>
    <w:rsid w:val="1D5835F0"/>
    <w:rsid w:val="1D594678"/>
    <w:rsid w:val="1D8C5045"/>
    <w:rsid w:val="1D9244F8"/>
    <w:rsid w:val="1D931CEA"/>
    <w:rsid w:val="1D9C4E32"/>
    <w:rsid w:val="1DC177D9"/>
    <w:rsid w:val="1DC553F5"/>
    <w:rsid w:val="1DDB508D"/>
    <w:rsid w:val="1DE81558"/>
    <w:rsid w:val="1DF04C6C"/>
    <w:rsid w:val="1E015E7F"/>
    <w:rsid w:val="1E1A236E"/>
    <w:rsid w:val="1E225BB3"/>
    <w:rsid w:val="1E2A6113"/>
    <w:rsid w:val="1E2D212B"/>
    <w:rsid w:val="1E2E6E13"/>
    <w:rsid w:val="1E32182A"/>
    <w:rsid w:val="1E454BFC"/>
    <w:rsid w:val="1E58492F"/>
    <w:rsid w:val="1E5A61EE"/>
    <w:rsid w:val="1E5D6F6E"/>
    <w:rsid w:val="1E6A55EE"/>
    <w:rsid w:val="1E713E2F"/>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E585F"/>
    <w:rsid w:val="2049266D"/>
    <w:rsid w:val="204F1D62"/>
    <w:rsid w:val="20534B67"/>
    <w:rsid w:val="20557DC5"/>
    <w:rsid w:val="205A5C16"/>
    <w:rsid w:val="205B7D6A"/>
    <w:rsid w:val="2061066F"/>
    <w:rsid w:val="207C33EE"/>
    <w:rsid w:val="207E5B72"/>
    <w:rsid w:val="207E6748"/>
    <w:rsid w:val="2081342E"/>
    <w:rsid w:val="209740BF"/>
    <w:rsid w:val="2099242E"/>
    <w:rsid w:val="20B0411F"/>
    <w:rsid w:val="20B41BC5"/>
    <w:rsid w:val="20D658C9"/>
    <w:rsid w:val="20D95B5B"/>
    <w:rsid w:val="20DC2416"/>
    <w:rsid w:val="20DE6C42"/>
    <w:rsid w:val="20ED7FD0"/>
    <w:rsid w:val="20F22231"/>
    <w:rsid w:val="21015C26"/>
    <w:rsid w:val="21121083"/>
    <w:rsid w:val="211518DD"/>
    <w:rsid w:val="21224D81"/>
    <w:rsid w:val="212925B3"/>
    <w:rsid w:val="212B2F31"/>
    <w:rsid w:val="21327DB2"/>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354DC"/>
    <w:rsid w:val="21C91279"/>
    <w:rsid w:val="21CA7725"/>
    <w:rsid w:val="21CB5418"/>
    <w:rsid w:val="21E23A88"/>
    <w:rsid w:val="21EA7F94"/>
    <w:rsid w:val="2205196D"/>
    <w:rsid w:val="22270787"/>
    <w:rsid w:val="224D73DD"/>
    <w:rsid w:val="22592601"/>
    <w:rsid w:val="2259286B"/>
    <w:rsid w:val="22603DB2"/>
    <w:rsid w:val="226D7B83"/>
    <w:rsid w:val="2293123C"/>
    <w:rsid w:val="229E633A"/>
    <w:rsid w:val="22A570EC"/>
    <w:rsid w:val="22D569A0"/>
    <w:rsid w:val="230F1167"/>
    <w:rsid w:val="232E56FD"/>
    <w:rsid w:val="233F5F96"/>
    <w:rsid w:val="235A4CA6"/>
    <w:rsid w:val="235F4D23"/>
    <w:rsid w:val="236D4028"/>
    <w:rsid w:val="238A4DFC"/>
    <w:rsid w:val="23955CDE"/>
    <w:rsid w:val="23BD5235"/>
    <w:rsid w:val="240C3FDC"/>
    <w:rsid w:val="24226CC5"/>
    <w:rsid w:val="24312A4A"/>
    <w:rsid w:val="244A5E9A"/>
    <w:rsid w:val="244C4BB8"/>
    <w:rsid w:val="246851A0"/>
    <w:rsid w:val="24691193"/>
    <w:rsid w:val="246C3A46"/>
    <w:rsid w:val="247152E7"/>
    <w:rsid w:val="247E6772"/>
    <w:rsid w:val="249E48F8"/>
    <w:rsid w:val="24B25E39"/>
    <w:rsid w:val="24C525F3"/>
    <w:rsid w:val="24E81288"/>
    <w:rsid w:val="24FF7718"/>
    <w:rsid w:val="25022F8D"/>
    <w:rsid w:val="25121C70"/>
    <w:rsid w:val="251A7612"/>
    <w:rsid w:val="25237A22"/>
    <w:rsid w:val="252E0774"/>
    <w:rsid w:val="25464730"/>
    <w:rsid w:val="25481BCE"/>
    <w:rsid w:val="254C2D14"/>
    <w:rsid w:val="255F65A3"/>
    <w:rsid w:val="256E1E26"/>
    <w:rsid w:val="25787665"/>
    <w:rsid w:val="25812F8D"/>
    <w:rsid w:val="25814DB7"/>
    <w:rsid w:val="25824959"/>
    <w:rsid w:val="25902676"/>
    <w:rsid w:val="25987A23"/>
    <w:rsid w:val="259C082C"/>
    <w:rsid w:val="25BC160E"/>
    <w:rsid w:val="25BC46FF"/>
    <w:rsid w:val="25C517A2"/>
    <w:rsid w:val="25EF41EA"/>
    <w:rsid w:val="25F5789E"/>
    <w:rsid w:val="25F62C69"/>
    <w:rsid w:val="25FD6A72"/>
    <w:rsid w:val="2608561B"/>
    <w:rsid w:val="26196938"/>
    <w:rsid w:val="261B3491"/>
    <w:rsid w:val="26261861"/>
    <w:rsid w:val="26301CEE"/>
    <w:rsid w:val="26382AAC"/>
    <w:rsid w:val="264F6BBB"/>
    <w:rsid w:val="26506FAD"/>
    <w:rsid w:val="2657371E"/>
    <w:rsid w:val="26655E3B"/>
    <w:rsid w:val="26656277"/>
    <w:rsid w:val="26663117"/>
    <w:rsid w:val="266772B8"/>
    <w:rsid w:val="266F4F92"/>
    <w:rsid w:val="267771CA"/>
    <w:rsid w:val="26784290"/>
    <w:rsid w:val="267B5AC6"/>
    <w:rsid w:val="26807144"/>
    <w:rsid w:val="26851ABB"/>
    <w:rsid w:val="268A362E"/>
    <w:rsid w:val="269560EE"/>
    <w:rsid w:val="26AF686C"/>
    <w:rsid w:val="26CA60FC"/>
    <w:rsid w:val="26D16018"/>
    <w:rsid w:val="26DB3228"/>
    <w:rsid w:val="26DF6074"/>
    <w:rsid w:val="26E05716"/>
    <w:rsid w:val="26E31456"/>
    <w:rsid w:val="26FE679C"/>
    <w:rsid w:val="27135B8A"/>
    <w:rsid w:val="27301EDB"/>
    <w:rsid w:val="27453115"/>
    <w:rsid w:val="276500BD"/>
    <w:rsid w:val="276C029F"/>
    <w:rsid w:val="277B168E"/>
    <w:rsid w:val="27867E0A"/>
    <w:rsid w:val="27871DE1"/>
    <w:rsid w:val="27982DD4"/>
    <w:rsid w:val="27C84853"/>
    <w:rsid w:val="27CA2623"/>
    <w:rsid w:val="27DD09CE"/>
    <w:rsid w:val="27E965F8"/>
    <w:rsid w:val="27EC553C"/>
    <w:rsid w:val="27FD02F5"/>
    <w:rsid w:val="280C4BFC"/>
    <w:rsid w:val="2813394B"/>
    <w:rsid w:val="2815563F"/>
    <w:rsid w:val="281C1F63"/>
    <w:rsid w:val="281C54D8"/>
    <w:rsid w:val="281C5C90"/>
    <w:rsid w:val="283610D5"/>
    <w:rsid w:val="28523AB6"/>
    <w:rsid w:val="285F5293"/>
    <w:rsid w:val="28622D71"/>
    <w:rsid w:val="286A3DDE"/>
    <w:rsid w:val="286E69FD"/>
    <w:rsid w:val="28740524"/>
    <w:rsid w:val="28A10C81"/>
    <w:rsid w:val="28B83236"/>
    <w:rsid w:val="28C56178"/>
    <w:rsid w:val="28DA521F"/>
    <w:rsid w:val="28F82B65"/>
    <w:rsid w:val="28FA546B"/>
    <w:rsid w:val="28FE025E"/>
    <w:rsid w:val="290F02E0"/>
    <w:rsid w:val="29245F1A"/>
    <w:rsid w:val="29366359"/>
    <w:rsid w:val="293D4E4D"/>
    <w:rsid w:val="294066EC"/>
    <w:rsid w:val="29586D7A"/>
    <w:rsid w:val="29772B51"/>
    <w:rsid w:val="29791894"/>
    <w:rsid w:val="29836AE4"/>
    <w:rsid w:val="2984235F"/>
    <w:rsid w:val="2984482A"/>
    <w:rsid w:val="29891E41"/>
    <w:rsid w:val="298962E5"/>
    <w:rsid w:val="29967FD2"/>
    <w:rsid w:val="29A52D8F"/>
    <w:rsid w:val="29A948BE"/>
    <w:rsid w:val="29C56C3A"/>
    <w:rsid w:val="29D85278"/>
    <w:rsid w:val="29E1380C"/>
    <w:rsid w:val="29E277A3"/>
    <w:rsid w:val="29E85046"/>
    <w:rsid w:val="2A017BFD"/>
    <w:rsid w:val="2A0A71F8"/>
    <w:rsid w:val="2A4913A2"/>
    <w:rsid w:val="2A6E6670"/>
    <w:rsid w:val="2A7A1DC4"/>
    <w:rsid w:val="2A8F3B49"/>
    <w:rsid w:val="2A8F792B"/>
    <w:rsid w:val="2A9154D8"/>
    <w:rsid w:val="2AA04C57"/>
    <w:rsid w:val="2ACB46DB"/>
    <w:rsid w:val="2AD750C3"/>
    <w:rsid w:val="2AE77D08"/>
    <w:rsid w:val="2AEA3011"/>
    <w:rsid w:val="2AFA0B1C"/>
    <w:rsid w:val="2B252D72"/>
    <w:rsid w:val="2B323E4B"/>
    <w:rsid w:val="2B3E0375"/>
    <w:rsid w:val="2B492499"/>
    <w:rsid w:val="2B652A8D"/>
    <w:rsid w:val="2B6C55DB"/>
    <w:rsid w:val="2B7E174D"/>
    <w:rsid w:val="2B82123D"/>
    <w:rsid w:val="2B8D5640"/>
    <w:rsid w:val="2BA528E8"/>
    <w:rsid w:val="2BAA2FC9"/>
    <w:rsid w:val="2BB60EE7"/>
    <w:rsid w:val="2BC075E5"/>
    <w:rsid w:val="2BD96984"/>
    <w:rsid w:val="2BE152C7"/>
    <w:rsid w:val="2BEB6DE3"/>
    <w:rsid w:val="2BF4029C"/>
    <w:rsid w:val="2C1C6937"/>
    <w:rsid w:val="2C1E3C6A"/>
    <w:rsid w:val="2C202757"/>
    <w:rsid w:val="2C270D43"/>
    <w:rsid w:val="2C5028B1"/>
    <w:rsid w:val="2C6436A6"/>
    <w:rsid w:val="2C7A2A8F"/>
    <w:rsid w:val="2C9023A5"/>
    <w:rsid w:val="2C937549"/>
    <w:rsid w:val="2C942281"/>
    <w:rsid w:val="2C9D6A04"/>
    <w:rsid w:val="2CA174A1"/>
    <w:rsid w:val="2CA80956"/>
    <w:rsid w:val="2CA927FA"/>
    <w:rsid w:val="2CAD4098"/>
    <w:rsid w:val="2CB01DDA"/>
    <w:rsid w:val="2CB62598"/>
    <w:rsid w:val="2CBC136A"/>
    <w:rsid w:val="2CCE2260"/>
    <w:rsid w:val="2CD23AFF"/>
    <w:rsid w:val="2CD47877"/>
    <w:rsid w:val="2CD755B9"/>
    <w:rsid w:val="2CED26E7"/>
    <w:rsid w:val="2CF070E3"/>
    <w:rsid w:val="2CFE607B"/>
    <w:rsid w:val="2D095409"/>
    <w:rsid w:val="2D0F6B01"/>
    <w:rsid w:val="2D1C4D7A"/>
    <w:rsid w:val="2D1E755B"/>
    <w:rsid w:val="2D3A3199"/>
    <w:rsid w:val="2D4B38E7"/>
    <w:rsid w:val="2D502C75"/>
    <w:rsid w:val="2D5470D9"/>
    <w:rsid w:val="2D551303"/>
    <w:rsid w:val="2D5664DE"/>
    <w:rsid w:val="2D5A7416"/>
    <w:rsid w:val="2D7619CB"/>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33BCE"/>
    <w:rsid w:val="2E976DAE"/>
    <w:rsid w:val="2E9C6490"/>
    <w:rsid w:val="2EA109C3"/>
    <w:rsid w:val="2EA40069"/>
    <w:rsid w:val="2EA9088F"/>
    <w:rsid w:val="2EAA3B87"/>
    <w:rsid w:val="2EB66E96"/>
    <w:rsid w:val="2EBC23A0"/>
    <w:rsid w:val="2EFA0191"/>
    <w:rsid w:val="2F3565C7"/>
    <w:rsid w:val="2F3E191F"/>
    <w:rsid w:val="2F436846"/>
    <w:rsid w:val="2F4556CE"/>
    <w:rsid w:val="2F6F3C93"/>
    <w:rsid w:val="2F754A27"/>
    <w:rsid w:val="2F8135BA"/>
    <w:rsid w:val="2FB1448A"/>
    <w:rsid w:val="2FC802AE"/>
    <w:rsid w:val="2FCC29AF"/>
    <w:rsid w:val="2FCC2A87"/>
    <w:rsid w:val="2FE970DD"/>
    <w:rsid w:val="30030473"/>
    <w:rsid w:val="301C41BF"/>
    <w:rsid w:val="301D7D6A"/>
    <w:rsid w:val="302369A0"/>
    <w:rsid w:val="303474C0"/>
    <w:rsid w:val="305C41A9"/>
    <w:rsid w:val="307C26FF"/>
    <w:rsid w:val="30820205"/>
    <w:rsid w:val="308E41B5"/>
    <w:rsid w:val="30952C59"/>
    <w:rsid w:val="30B5176D"/>
    <w:rsid w:val="30D05D96"/>
    <w:rsid w:val="30FF4D69"/>
    <w:rsid w:val="310E5321"/>
    <w:rsid w:val="3113559B"/>
    <w:rsid w:val="311978DB"/>
    <w:rsid w:val="311C13E2"/>
    <w:rsid w:val="312421F6"/>
    <w:rsid w:val="3127420C"/>
    <w:rsid w:val="31477BEB"/>
    <w:rsid w:val="315216B2"/>
    <w:rsid w:val="315523B1"/>
    <w:rsid w:val="3198056E"/>
    <w:rsid w:val="31A00DEF"/>
    <w:rsid w:val="31CD31BF"/>
    <w:rsid w:val="31D72AD0"/>
    <w:rsid w:val="31E10F55"/>
    <w:rsid w:val="31F664E1"/>
    <w:rsid w:val="31FE5396"/>
    <w:rsid w:val="320B7F80"/>
    <w:rsid w:val="3219008D"/>
    <w:rsid w:val="321D581C"/>
    <w:rsid w:val="32215B79"/>
    <w:rsid w:val="322241F2"/>
    <w:rsid w:val="3229379D"/>
    <w:rsid w:val="32294133"/>
    <w:rsid w:val="322D5AFA"/>
    <w:rsid w:val="324F79A0"/>
    <w:rsid w:val="32514C44"/>
    <w:rsid w:val="32615332"/>
    <w:rsid w:val="326C67A3"/>
    <w:rsid w:val="32713DBA"/>
    <w:rsid w:val="32867865"/>
    <w:rsid w:val="328916BE"/>
    <w:rsid w:val="3296737C"/>
    <w:rsid w:val="32974C7A"/>
    <w:rsid w:val="32A0797E"/>
    <w:rsid w:val="32B23857"/>
    <w:rsid w:val="32B75C71"/>
    <w:rsid w:val="32BB4ABE"/>
    <w:rsid w:val="32C24615"/>
    <w:rsid w:val="32C8549C"/>
    <w:rsid w:val="32CA16D9"/>
    <w:rsid w:val="32DA54BB"/>
    <w:rsid w:val="32E83928"/>
    <w:rsid w:val="32F45590"/>
    <w:rsid w:val="331C19F3"/>
    <w:rsid w:val="331F55C4"/>
    <w:rsid w:val="33240E2C"/>
    <w:rsid w:val="33380434"/>
    <w:rsid w:val="334C6C58"/>
    <w:rsid w:val="33577373"/>
    <w:rsid w:val="336A419B"/>
    <w:rsid w:val="336A59CC"/>
    <w:rsid w:val="336D61B2"/>
    <w:rsid w:val="33773188"/>
    <w:rsid w:val="337E77C9"/>
    <w:rsid w:val="338F53C2"/>
    <w:rsid w:val="33925662"/>
    <w:rsid w:val="339B7AA1"/>
    <w:rsid w:val="33B71CA0"/>
    <w:rsid w:val="33B7637D"/>
    <w:rsid w:val="33CF2056"/>
    <w:rsid w:val="33D4661F"/>
    <w:rsid w:val="33ED39C2"/>
    <w:rsid w:val="3402309A"/>
    <w:rsid w:val="340F56DE"/>
    <w:rsid w:val="342235BE"/>
    <w:rsid w:val="3425597D"/>
    <w:rsid w:val="342804A8"/>
    <w:rsid w:val="342A5DF5"/>
    <w:rsid w:val="34331D5F"/>
    <w:rsid w:val="343819DA"/>
    <w:rsid w:val="344851FD"/>
    <w:rsid w:val="346A0AC1"/>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7A3162"/>
    <w:rsid w:val="357D63E5"/>
    <w:rsid w:val="357E0BE0"/>
    <w:rsid w:val="357F00D0"/>
    <w:rsid w:val="35803742"/>
    <w:rsid w:val="35894506"/>
    <w:rsid w:val="35973B37"/>
    <w:rsid w:val="35A377DB"/>
    <w:rsid w:val="35DA3A24"/>
    <w:rsid w:val="35E1407C"/>
    <w:rsid w:val="35E7387F"/>
    <w:rsid w:val="35E81F7A"/>
    <w:rsid w:val="35EF4AF5"/>
    <w:rsid w:val="35F52BF3"/>
    <w:rsid w:val="360530D8"/>
    <w:rsid w:val="3605698A"/>
    <w:rsid w:val="36162F1C"/>
    <w:rsid w:val="362A49AB"/>
    <w:rsid w:val="362F5B1E"/>
    <w:rsid w:val="363277D2"/>
    <w:rsid w:val="365E4655"/>
    <w:rsid w:val="366244D5"/>
    <w:rsid w:val="368045CB"/>
    <w:rsid w:val="36805ABB"/>
    <w:rsid w:val="36851BE2"/>
    <w:rsid w:val="369B3199"/>
    <w:rsid w:val="36A75FFC"/>
    <w:rsid w:val="36A82C1D"/>
    <w:rsid w:val="36B34449"/>
    <w:rsid w:val="36C20165"/>
    <w:rsid w:val="36C342D9"/>
    <w:rsid w:val="36E560FC"/>
    <w:rsid w:val="370074BA"/>
    <w:rsid w:val="370F2E93"/>
    <w:rsid w:val="370F32ED"/>
    <w:rsid w:val="372D30A2"/>
    <w:rsid w:val="372F1B4E"/>
    <w:rsid w:val="374A5928"/>
    <w:rsid w:val="374E35E0"/>
    <w:rsid w:val="37560CC6"/>
    <w:rsid w:val="37691503"/>
    <w:rsid w:val="377C2FE5"/>
    <w:rsid w:val="378C0D4E"/>
    <w:rsid w:val="378D0CEB"/>
    <w:rsid w:val="378D4552"/>
    <w:rsid w:val="37940B89"/>
    <w:rsid w:val="379A026D"/>
    <w:rsid w:val="37A2207E"/>
    <w:rsid w:val="37A2434F"/>
    <w:rsid w:val="37B160EC"/>
    <w:rsid w:val="37DC1CD5"/>
    <w:rsid w:val="37ED6D6E"/>
    <w:rsid w:val="37FB65FF"/>
    <w:rsid w:val="380C3B20"/>
    <w:rsid w:val="381039F4"/>
    <w:rsid w:val="381B27FE"/>
    <w:rsid w:val="381D0E63"/>
    <w:rsid w:val="38206066"/>
    <w:rsid w:val="382065A7"/>
    <w:rsid w:val="383C09C6"/>
    <w:rsid w:val="38422CE2"/>
    <w:rsid w:val="38464281"/>
    <w:rsid w:val="385C3F3F"/>
    <w:rsid w:val="386B4E07"/>
    <w:rsid w:val="386E21B0"/>
    <w:rsid w:val="388D4D7E"/>
    <w:rsid w:val="38975BFC"/>
    <w:rsid w:val="38A5656B"/>
    <w:rsid w:val="38A94911"/>
    <w:rsid w:val="38AE496C"/>
    <w:rsid w:val="38B54D45"/>
    <w:rsid w:val="38C74734"/>
    <w:rsid w:val="38D242CD"/>
    <w:rsid w:val="38D961FA"/>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E17621"/>
    <w:rsid w:val="39E44E71"/>
    <w:rsid w:val="39F227B1"/>
    <w:rsid w:val="3A002A5F"/>
    <w:rsid w:val="3A0D261A"/>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914FF9"/>
    <w:rsid w:val="3A9D28F5"/>
    <w:rsid w:val="3AAA60BB"/>
    <w:rsid w:val="3AC54CA3"/>
    <w:rsid w:val="3ACD43C9"/>
    <w:rsid w:val="3AEE2C6F"/>
    <w:rsid w:val="3AF47336"/>
    <w:rsid w:val="3AFF2C64"/>
    <w:rsid w:val="3B010619"/>
    <w:rsid w:val="3B135A0E"/>
    <w:rsid w:val="3B2F69DB"/>
    <w:rsid w:val="3B40257B"/>
    <w:rsid w:val="3B6049CB"/>
    <w:rsid w:val="3B667011"/>
    <w:rsid w:val="3B79226F"/>
    <w:rsid w:val="3B81506E"/>
    <w:rsid w:val="3B8F1138"/>
    <w:rsid w:val="3B904834"/>
    <w:rsid w:val="3B932344"/>
    <w:rsid w:val="3B9D20F5"/>
    <w:rsid w:val="3B9F72A2"/>
    <w:rsid w:val="3BA76467"/>
    <w:rsid w:val="3BB33F88"/>
    <w:rsid w:val="3BC15D34"/>
    <w:rsid w:val="3BD93153"/>
    <w:rsid w:val="3BDA6996"/>
    <w:rsid w:val="3C0A3047"/>
    <w:rsid w:val="3C26744A"/>
    <w:rsid w:val="3C2E50FB"/>
    <w:rsid w:val="3C300842"/>
    <w:rsid w:val="3C37637A"/>
    <w:rsid w:val="3C4A12AD"/>
    <w:rsid w:val="3C5125FC"/>
    <w:rsid w:val="3C690ECB"/>
    <w:rsid w:val="3C720E5A"/>
    <w:rsid w:val="3C7921E9"/>
    <w:rsid w:val="3C7F70D3"/>
    <w:rsid w:val="3C850B8E"/>
    <w:rsid w:val="3C860AC6"/>
    <w:rsid w:val="3C8967A4"/>
    <w:rsid w:val="3C960BC8"/>
    <w:rsid w:val="3C9848A1"/>
    <w:rsid w:val="3CA323DC"/>
    <w:rsid w:val="3CA509B7"/>
    <w:rsid w:val="3CA509D1"/>
    <w:rsid w:val="3CB85E9D"/>
    <w:rsid w:val="3CD537E6"/>
    <w:rsid w:val="3CD93879"/>
    <w:rsid w:val="3CE75508"/>
    <w:rsid w:val="3CF7310E"/>
    <w:rsid w:val="3CF85B73"/>
    <w:rsid w:val="3D2571D3"/>
    <w:rsid w:val="3D2959BD"/>
    <w:rsid w:val="3D3954D4"/>
    <w:rsid w:val="3D4B53AD"/>
    <w:rsid w:val="3D624A2B"/>
    <w:rsid w:val="3D7A2818"/>
    <w:rsid w:val="3D8106EA"/>
    <w:rsid w:val="3D834DF8"/>
    <w:rsid w:val="3D9077EA"/>
    <w:rsid w:val="3DA352B1"/>
    <w:rsid w:val="3DA81802"/>
    <w:rsid w:val="3DAE7C70"/>
    <w:rsid w:val="3DBA61E7"/>
    <w:rsid w:val="3DC12D0A"/>
    <w:rsid w:val="3DC14624"/>
    <w:rsid w:val="3DD55956"/>
    <w:rsid w:val="3DF06109"/>
    <w:rsid w:val="3DFF4B6F"/>
    <w:rsid w:val="3E100FFC"/>
    <w:rsid w:val="3E175815"/>
    <w:rsid w:val="3E201534"/>
    <w:rsid w:val="3E3363C7"/>
    <w:rsid w:val="3E651EE9"/>
    <w:rsid w:val="3E784A78"/>
    <w:rsid w:val="3E787F4E"/>
    <w:rsid w:val="3E8554F5"/>
    <w:rsid w:val="3E8D171A"/>
    <w:rsid w:val="3E993D72"/>
    <w:rsid w:val="3EA10027"/>
    <w:rsid w:val="3EA42E21"/>
    <w:rsid w:val="3EB47508"/>
    <w:rsid w:val="3EB65E71"/>
    <w:rsid w:val="3EC314F9"/>
    <w:rsid w:val="3EC33032"/>
    <w:rsid w:val="3EC61DB3"/>
    <w:rsid w:val="3EE33056"/>
    <w:rsid w:val="3EF47905"/>
    <w:rsid w:val="3EF62661"/>
    <w:rsid w:val="3EFE69D5"/>
    <w:rsid w:val="3F3C595E"/>
    <w:rsid w:val="3F59346C"/>
    <w:rsid w:val="3F657308"/>
    <w:rsid w:val="3F685210"/>
    <w:rsid w:val="3F731171"/>
    <w:rsid w:val="3F732F1F"/>
    <w:rsid w:val="3F7856B5"/>
    <w:rsid w:val="3F7970EE"/>
    <w:rsid w:val="3F7C4554"/>
    <w:rsid w:val="3F8003ED"/>
    <w:rsid w:val="3F8B5F41"/>
    <w:rsid w:val="3F902B34"/>
    <w:rsid w:val="3FAA4467"/>
    <w:rsid w:val="3FB13A48"/>
    <w:rsid w:val="3FC519F7"/>
    <w:rsid w:val="3FD0326B"/>
    <w:rsid w:val="3FD34D1A"/>
    <w:rsid w:val="3FE03B95"/>
    <w:rsid w:val="3FE30303"/>
    <w:rsid w:val="3FED63B1"/>
    <w:rsid w:val="40031733"/>
    <w:rsid w:val="40076D3D"/>
    <w:rsid w:val="400C6ED0"/>
    <w:rsid w:val="400F3658"/>
    <w:rsid w:val="40112738"/>
    <w:rsid w:val="401F65F0"/>
    <w:rsid w:val="402B37FA"/>
    <w:rsid w:val="4033445D"/>
    <w:rsid w:val="404228F2"/>
    <w:rsid w:val="404470DB"/>
    <w:rsid w:val="40464190"/>
    <w:rsid w:val="40477F08"/>
    <w:rsid w:val="404C2292"/>
    <w:rsid w:val="405D572D"/>
    <w:rsid w:val="40860A30"/>
    <w:rsid w:val="40880C4C"/>
    <w:rsid w:val="408D0011"/>
    <w:rsid w:val="408D1EA0"/>
    <w:rsid w:val="408E2DBF"/>
    <w:rsid w:val="40955117"/>
    <w:rsid w:val="409D2A1A"/>
    <w:rsid w:val="40A752D1"/>
    <w:rsid w:val="40B21FB5"/>
    <w:rsid w:val="40B95E2E"/>
    <w:rsid w:val="40C17F9E"/>
    <w:rsid w:val="40C43B66"/>
    <w:rsid w:val="40D93256"/>
    <w:rsid w:val="40E247F7"/>
    <w:rsid w:val="40EE5966"/>
    <w:rsid w:val="410F1967"/>
    <w:rsid w:val="41130294"/>
    <w:rsid w:val="41182A7C"/>
    <w:rsid w:val="41335FC7"/>
    <w:rsid w:val="413E130B"/>
    <w:rsid w:val="414D59F2"/>
    <w:rsid w:val="41596145"/>
    <w:rsid w:val="415978C8"/>
    <w:rsid w:val="415C1B4D"/>
    <w:rsid w:val="415E375B"/>
    <w:rsid w:val="415E6829"/>
    <w:rsid w:val="41761D35"/>
    <w:rsid w:val="417843F2"/>
    <w:rsid w:val="41807B75"/>
    <w:rsid w:val="41864563"/>
    <w:rsid w:val="418A1799"/>
    <w:rsid w:val="41A61C3F"/>
    <w:rsid w:val="41B17185"/>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D02437"/>
    <w:rsid w:val="42FA6BD0"/>
    <w:rsid w:val="42FB4E01"/>
    <w:rsid w:val="4301585B"/>
    <w:rsid w:val="430F54F9"/>
    <w:rsid w:val="431B31A4"/>
    <w:rsid w:val="43325808"/>
    <w:rsid w:val="433E1CAF"/>
    <w:rsid w:val="43412297"/>
    <w:rsid w:val="43413ED4"/>
    <w:rsid w:val="434C1AB7"/>
    <w:rsid w:val="43560B8E"/>
    <w:rsid w:val="435718DF"/>
    <w:rsid w:val="43594499"/>
    <w:rsid w:val="435E7A42"/>
    <w:rsid w:val="43636C3F"/>
    <w:rsid w:val="436E5353"/>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06A3F"/>
    <w:rsid w:val="44477A7A"/>
    <w:rsid w:val="44501A81"/>
    <w:rsid w:val="44564BBE"/>
    <w:rsid w:val="445A5900"/>
    <w:rsid w:val="446A440B"/>
    <w:rsid w:val="44831552"/>
    <w:rsid w:val="4488746D"/>
    <w:rsid w:val="44912DD9"/>
    <w:rsid w:val="44A72CB4"/>
    <w:rsid w:val="44DC0CFE"/>
    <w:rsid w:val="44DC4FCA"/>
    <w:rsid w:val="44FC7513"/>
    <w:rsid w:val="44FD1C6D"/>
    <w:rsid w:val="45245377"/>
    <w:rsid w:val="453F207E"/>
    <w:rsid w:val="454276A8"/>
    <w:rsid w:val="454513E5"/>
    <w:rsid w:val="45465AD9"/>
    <w:rsid w:val="45552589"/>
    <w:rsid w:val="457C4AF8"/>
    <w:rsid w:val="458759CA"/>
    <w:rsid w:val="45A100BA"/>
    <w:rsid w:val="45A31600"/>
    <w:rsid w:val="45A51959"/>
    <w:rsid w:val="45E526C2"/>
    <w:rsid w:val="45E81B6F"/>
    <w:rsid w:val="45EC57D9"/>
    <w:rsid w:val="45EF5694"/>
    <w:rsid w:val="45F32D75"/>
    <w:rsid w:val="45FE4441"/>
    <w:rsid w:val="46003632"/>
    <w:rsid w:val="460934CE"/>
    <w:rsid w:val="461F685B"/>
    <w:rsid w:val="463A35BA"/>
    <w:rsid w:val="464078D3"/>
    <w:rsid w:val="464478D6"/>
    <w:rsid w:val="4656179C"/>
    <w:rsid w:val="4658048C"/>
    <w:rsid w:val="46594972"/>
    <w:rsid w:val="466640DD"/>
    <w:rsid w:val="466C691A"/>
    <w:rsid w:val="46763AFA"/>
    <w:rsid w:val="46A86AC5"/>
    <w:rsid w:val="46AF0ACC"/>
    <w:rsid w:val="46B1257F"/>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D50EB"/>
    <w:rsid w:val="47914A33"/>
    <w:rsid w:val="47947ED7"/>
    <w:rsid w:val="479B0044"/>
    <w:rsid w:val="479C10BC"/>
    <w:rsid w:val="47A4380D"/>
    <w:rsid w:val="47A6297A"/>
    <w:rsid w:val="47B35BF8"/>
    <w:rsid w:val="47B642F1"/>
    <w:rsid w:val="47BA2C79"/>
    <w:rsid w:val="47C01A50"/>
    <w:rsid w:val="47C041C7"/>
    <w:rsid w:val="47CB4E60"/>
    <w:rsid w:val="47CC6920"/>
    <w:rsid w:val="47CD1E0C"/>
    <w:rsid w:val="47D71C0C"/>
    <w:rsid w:val="47D964DB"/>
    <w:rsid w:val="47EF335F"/>
    <w:rsid w:val="47F72214"/>
    <w:rsid w:val="47FC33A5"/>
    <w:rsid w:val="48012A31"/>
    <w:rsid w:val="481D4366"/>
    <w:rsid w:val="485803F1"/>
    <w:rsid w:val="485E2C28"/>
    <w:rsid w:val="4865215C"/>
    <w:rsid w:val="486942C4"/>
    <w:rsid w:val="487B552A"/>
    <w:rsid w:val="48842F37"/>
    <w:rsid w:val="488B752C"/>
    <w:rsid w:val="48A34F21"/>
    <w:rsid w:val="48B05292"/>
    <w:rsid w:val="48B971DC"/>
    <w:rsid w:val="48F42331"/>
    <w:rsid w:val="48F556EA"/>
    <w:rsid w:val="490B241B"/>
    <w:rsid w:val="491946D3"/>
    <w:rsid w:val="4922747B"/>
    <w:rsid w:val="4924047E"/>
    <w:rsid w:val="49276380"/>
    <w:rsid w:val="49441489"/>
    <w:rsid w:val="49470D20"/>
    <w:rsid w:val="4948117F"/>
    <w:rsid w:val="494B0B0D"/>
    <w:rsid w:val="49553696"/>
    <w:rsid w:val="49757894"/>
    <w:rsid w:val="497E20AD"/>
    <w:rsid w:val="49820EB7"/>
    <w:rsid w:val="499416E9"/>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B16FF2"/>
    <w:rsid w:val="4AD9595B"/>
    <w:rsid w:val="4AE53510"/>
    <w:rsid w:val="4AE9678B"/>
    <w:rsid w:val="4AF57D24"/>
    <w:rsid w:val="4AF93EAE"/>
    <w:rsid w:val="4AFC3A3A"/>
    <w:rsid w:val="4B076C12"/>
    <w:rsid w:val="4B09298A"/>
    <w:rsid w:val="4B1650A7"/>
    <w:rsid w:val="4B1E0C59"/>
    <w:rsid w:val="4B311212"/>
    <w:rsid w:val="4B3612A5"/>
    <w:rsid w:val="4B3E6720"/>
    <w:rsid w:val="4B43535A"/>
    <w:rsid w:val="4B476348"/>
    <w:rsid w:val="4B625BF7"/>
    <w:rsid w:val="4B810772"/>
    <w:rsid w:val="4B8464B4"/>
    <w:rsid w:val="4B895879"/>
    <w:rsid w:val="4B8E3DC5"/>
    <w:rsid w:val="4BB21AF4"/>
    <w:rsid w:val="4BB54107"/>
    <w:rsid w:val="4BB67EEE"/>
    <w:rsid w:val="4BC67B3D"/>
    <w:rsid w:val="4BD17814"/>
    <w:rsid w:val="4BDC5109"/>
    <w:rsid w:val="4BE84FA7"/>
    <w:rsid w:val="4BF70C92"/>
    <w:rsid w:val="4BFB5105"/>
    <w:rsid w:val="4BFD0513"/>
    <w:rsid w:val="4C005E77"/>
    <w:rsid w:val="4C1A02C6"/>
    <w:rsid w:val="4C2B76C1"/>
    <w:rsid w:val="4C2C2DD4"/>
    <w:rsid w:val="4C5419A1"/>
    <w:rsid w:val="4C5429A3"/>
    <w:rsid w:val="4C5D5B32"/>
    <w:rsid w:val="4C645A11"/>
    <w:rsid w:val="4C845B43"/>
    <w:rsid w:val="4C87254B"/>
    <w:rsid w:val="4CBD57DA"/>
    <w:rsid w:val="4CC4452E"/>
    <w:rsid w:val="4CD46FC7"/>
    <w:rsid w:val="4CDE4416"/>
    <w:rsid w:val="4D004DF6"/>
    <w:rsid w:val="4D110FBB"/>
    <w:rsid w:val="4D1C2C8C"/>
    <w:rsid w:val="4D1E77BE"/>
    <w:rsid w:val="4D245FC5"/>
    <w:rsid w:val="4D2B3B2C"/>
    <w:rsid w:val="4D40640B"/>
    <w:rsid w:val="4D706CF0"/>
    <w:rsid w:val="4D8046B5"/>
    <w:rsid w:val="4DA943B0"/>
    <w:rsid w:val="4DC515BB"/>
    <w:rsid w:val="4DCB5984"/>
    <w:rsid w:val="4DD64458"/>
    <w:rsid w:val="4DDD4E1A"/>
    <w:rsid w:val="4DE00A28"/>
    <w:rsid w:val="4DE44058"/>
    <w:rsid w:val="4DE84AD8"/>
    <w:rsid w:val="4DF548FC"/>
    <w:rsid w:val="4DF55A74"/>
    <w:rsid w:val="4E0D09E3"/>
    <w:rsid w:val="4E135BFA"/>
    <w:rsid w:val="4E1731D2"/>
    <w:rsid w:val="4E1B2DDB"/>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F4B15"/>
    <w:rsid w:val="4EF43B16"/>
    <w:rsid w:val="4F0E1E8F"/>
    <w:rsid w:val="4F1D6A04"/>
    <w:rsid w:val="4F2B6C13"/>
    <w:rsid w:val="4F3153D3"/>
    <w:rsid w:val="4F3C2E33"/>
    <w:rsid w:val="4F5945E4"/>
    <w:rsid w:val="4F5F3ED1"/>
    <w:rsid w:val="4F676F0A"/>
    <w:rsid w:val="4F766114"/>
    <w:rsid w:val="4F804E7C"/>
    <w:rsid w:val="4F833928"/>
    <w:rsid w:val="4F851C22"/>
    <w:rsid w:val="4F85516A"/>
    <w:rsid w:val="4F8627FB"/>
    <w:rsid w:val="4F8B6063"/>
    <w:rsid w:val="4F9071D6"/>
    <w:rsid w:val="4F932AC0"/>
    <w:rsid w:val="4F944D8F"/>
    <w:rsid w:val="4FB21842"/>
    <w:rsid w:val="4FB75BBE"/>
    <w:rsid w:val="4FCA5221"/>
    <w:rsid w:val="4FED0FB9"/>
    <w:rsid w:val="4FF01E38"/>
    <w:rsid w:val="500A342C"/>
    <w:rsid w:val="502F5BB5"/>
    <w:rsid w:val="502F7384"/>
    <w:rsid w:val="50324731"/>
    <w:rsid w:val="50377F99"/>
    <w:rsid w:val="503D0049"/>
    <w:rsid w:val="50561719"/>
    <w:rsid w:val="5070169B"/>
    <w:rsid w:val="507410D2"/>
    <w:rsid w:val="507E1724"/>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3225F9"/>
    <w:rsid w:val="513F5114"/>
    <w:rsid w:val="51440384"/>
    <w:rsid w:val="51532BB1"/>
    <w:rsid w:val="515E6A1B"/>
    <w:rsid w:val="516B705C"/>
    <w:rsid w:val="5177537A"/>
    <w:rsid w:val="518806E3"/>
    <w:rsid w:val="51A1217B"/>
    <w:rsid w:val="51A47CAD"/>
    <w:rsid w:val="51AB479B"/>
    <w:rsid w:val="51BC2004"/>
    <w:rsid w:val="51C462A1"/>
    <w:rsid w:val="51C770FB"/>
    <w:rsid w:val="51CB0C5C"/>
    <w:rsid w:val="51CB74F6"/>
    <w:rsid w:val="51D13948"/>
    <w:rsid w:val="51EB5979"/>
    <w:rsid w:val="5219226D"/>
    <w:rsid w:val="521A0101"/>
    <w:rsid w:val="52241967"/>
    <w:rsid w:val="52263E21"/>
    <w:rsid w:val="52267BB8"/>
    <w:rsid w:val="522851B7"/>
    <w:rsid w:val="522D1CB6"/>
    <w:rsid w:val="52410C5B"/>
    <w:rsid w:val="52444C58"/>
    <w:rsid w:val="52481FEA"/>
    <w:rsid w:val="524E0600"/>
    <w:rsid w:val="525070F0"/>
    <w:rsid w:val="52595FA5"/>
    <w:rsid w:val="5263075C"/>
    <w:rsid w:val="52660A26"/>
    <w:rsid w:val="52717995"/>
    <w:rsid w:val="528315FB"/>
    <w:rsid w:val="528738A2"/>
    <w:rsid w:val="52910142"/>
    <w:rsid w:val="52990759"/>
    <w:rsid w:val="529E3DA2"/>
    <w:rsid w:val="529E42FF"/>
    <w:rsid w:val="52B73EB4"/>
    <w:rsid w:val="52B87033"/>
    <w:rsid w:val="52BE5917"/>
    <w:rsid w:val="52ED3633"/>
    <w:rsid w:val="52F766E2"/>
    <w:rsid w:val="53034162"/>
    <w:rsid w:val="530A3743"/>
    <w:rsid w:val="530F6373"/>
    <w:rsid w:val="531B72EC"/>
    <w:rsid w:val="531E35FC"/>
    <w:rsid w:val="531E3DBA"/>
    <w:rsid w:val="532B1547"/>
    <w:rsid w:val="532C2C22"/>
    <w:rsid w:val="533E6E17"/>
    <w:rsid w:val="5343182D"/>
    <w:rsid w:val="53552E21"/>
    <w:rsid w:val="53585F18"/>
    <w:rsid w:val="535D3886"/>
    <w:rsid w:val="536621CA"/>
    <w:rsid w:val="536C4A63"/>
    <w:rsid w:val="536F7A4A"/>
    <w:rsid w:val="5370275D"/>
    <w:rsid w:val="539B26A9"/>
    <w:rsid w:val="53A201DA"/>
    <w:rsid w:val="53B22D34"/>
    <w:rsid w:val="53B6236C"/>
    <w:rsid w:val="53BD6F30"/>
    <w:rsid w:val="53FD5056"/>
    <w:rsid w:val="540208BE"/>
    <w:rsid w:val="540540F5"/>
    <w:rsid w:val="540B32CF"/>
    <w:rsid w:val="540C7047"/>
    <w:rsid w:val="541A5C08"/>
    <w:rsid w:val="54231D7C"/>
    <w:rsid w:val="54256C07"/>
    <w:rsid w:val="542913B3"/>
    <w:rsid w:val="543A39C2"/>
    <w:rsid w:val="543F18BA"/>
    <w:rsid w:val="546038E7"/>
    <w:rsid w:val="54606BAB"/>
    <w:rsid w:val="54883400"/>
    <w:rsid w:val="54932F58"/>
    <w:rsid w:val="54A243B8"/>
    <w:rsid w:val="54A81CB5"/>
    <w:rsid w:val="54C41B11"/>
    <w:rsid w:val="54C92123"/>
    <w:rsid w:val="54D45DB6"/>
    <w:rsid w:val="55094F55"/>
    <w:rsid w:val="550E49C6"/>
    <w:rsid w:val="55124B31"/>
    <w:rsid w:val="55160C9A"/>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E627F"/>
    <w:rsid w:val="56625644"/>
    <w:rsid w:val="56A010C0"/>
    <w:rsid w:val="56B96B8E"/>
    <w:rsid w:val="56C747B5"/>
    <w:rsid w:val="56CC3A96"/>
    <w:rsid w:val="56D42684"/>
    <w:rsid w:val="56DD2471"/>
    <w:rsid w:val="56E01510"/>
    <w:rsid w:val="56E62EF3"/>
    <w:rsid w:val="571974A0"/>
    <w:rsid w:val="57210A6D"/>
    <w:rsid w:val="57387588"/>
    <w:rsid w:val="5744214A"/>
    <w:rsid w:val="574B480A"/>
    <w:rsid w:val="57543081"/>
    <w:rsid w:val="5789649C"/>
    <w:rsid w:val="57A373F0"/>
    <w:rsid w:val="57AF09B6"/>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AE63FA"/>
    <w:rsid w:val="58B959EF"/>
    <w:rsid w:val="58C223CA"/>
    <w:rsid w:val="58E8415E"/>
    <w:rsid w:val="58ED1995"/>
    <w:rsid w:val="58ED4BF9"/>
    <w:rsid w:val="58FB7E18"/>
    <w:rsid w:val="58FF1A45"/>
    <w:rsid w:val="591578E8"/>
    <w:rsid w:val="591C41D0"/>
    <w:rsid w:val="591C580B"/>
    <w:rsid w:val="5926497A"/>
    <w:rsid w:val="592A1893"/>
    <w:rsid w:val="593A27C1"/>
    <w:rsid w:val="593F3A1A"/>
    <w:rsid w:val="594E721C"/>
    <w:rsid w:val="595D3E12"/>
    <w:rsid w:val="598D4177"/>
    <w:rsid w:val="59961EFB"/>
    <w:rsid w:val="59964B0E"/>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587151"/>
    <w:rsid w:val="5A6951F3"/>
    <w:rsid w:val="5A70211C"/>
    <w:rsid w:val="5A9164F8"/>
    <w:rsid w:val="5AA47FD9"/>
    <w:rsid w:val="5AA955EF"/>
    <w:rsid w:val="5AAB2A29"/>
    <w:rsid w:val="5AAB3211"/>
    <w:rsid w:val="5AAC7307"/>
    <w:rsid w:val="5AB86388"/>
    <w:rsid w:val="5ABF41C0"/>
    <w:rsid w:val="5ACA577B"/>
    <w:rsid w:val="5ACE5056"/>
    <w:rsid w:val="5AD07CB2"/>
    <w:rsid w:val="5ADE1CCB"/>
    <w:rsid w:val="5AE37CAA"/>
    <w:rsid w:val="5AEF1DC1"/>
    <w:rsid w:val="5B146A0A"/>
    <w:rsid w:val="5B203F15"/>
    <w:rsid w:val="5B340806"/>
    <w:rsid w:val="5B353486"/>
    <w:rsid w:val="5B3A7E78"/>
    <w:rsid w:val="5B3D442E"/>
    <w:rsid w:val="5B412C22"/>
    <w:rsid w:val="5B4B2EB1"/>
    <w:rsid w:val="5B510D60"/>
    <w:rsid w:val="5B570332"/>
    <w:rsid w:val="5B5F0395"/>
    <w:rsid w:val="5B6300A3"/>
    <w:rsid w:val="5B6C0ED6"/>
    <w:rsid w:val="5B6F4CBD"/>
    <w:rsid w:val="5B790B4E"/>
    <w:rsid w:val="5B7A2400"/>
    <w:rsid w:val="5B8C403F"/>
    <w:rsid w:val="5B9B626D"/>
    <w:rsid w:val="5BA762EC"/>
    <w:rsid w:val="5BAA161F"/>
    <w:rsid w:val="5BAB5397"/>
    <w:rsid w:val="5BD32897"/>
    <w:rsid w:val="5BD448EE"/>
    <w:rsid w:val="5BF50A44"/>
    <w:rsid w:val="5BF84A80"/>
    <w:rsid w:val="5C277114"/>
    <w:rsid w:val="5C295CCC"/>
    <w:rsid w:val="5C330FDC"/>
    <w:rsid w:val="5C381A3A"/>
    <w:rsid w:val="5C392E41"/>
    <w:rsid w:val="5C5C135C"/>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B33456"/>
    <w:rsid w:val="5DB46388"/>
    <w:rsid w:val="5DD31E8F"/>
    <w:rsid w:val="5DDF2196"/>
    <w:rsid w:val="5DF704AE"/>
    <w:rsid w:val="5DF954B7"/>
    <w:rsid w:val="5DFD2403"/>
    <w:rsid w:val="5DFF05CD"/>
    <w:rsid w:val="5E1672C2"/>
    <w:rsid w:val="5E1B6033"/>
    <w:rsid w:val="5E1E5EED"/>
    <w:rsid w:val="5E2612F9"/>
    <w:rsid w:val="5E287173"/>
    <w:rsid w:val="5E2C27BF"/>
    <w:rsid w:val="5E534129"/>
    <w:rsid w:val="5E5835B4"/>
    <w:rsid w:val="5E5F3A74"/>
    <w:rsid w:val="5E6E3C24"/>
    <w:rsid w:val="5E7255BD"/>
    <w:rsid w:val="5E8819C0"/>
    <w:rsid w:val="5E891521"/>
    <w:rsid w:val="5E937CCC"/>
    <w:rsid w:val="5E9B5B97"/>
    <w:rsid w:val="5E9C6226"/>
    <w:rsid w:val="5EBA601D"/>
    <w:rsid w:val="5EF83794"/>
    <w:rsid w:val="5F0173CC"/>
    <w:rsid w:val="5F1A1A93"/>
    <w:rsid w:val="5F1D3030"/>
    <w:rsid w:val="5F287F7E"/>
    <w:rsid w:val="5F374C3D"/>
    <w:rsid w:val="5F3833E6"/>
    <w:rsid w:val="5F38637A"/>
    <w:rsid w:val="5F4315DF"/>
    <w:rsid w:val="5F475677"/>
    <w:rsid w:val="5F484198"/>
    <w:rsid w:val="5F567498"/>
    <w:rsid w:val="5F6E0BB6"/>
    <w:rsid w:val="5F7D71F9"/>
    <w:rsid w:val="5F8420E2"/>
    <w:rsid w:val="5F8623A3"/>
    <w:rsid w:val="5F887220"/>
    <w:rsid w:val="5F9022AB"/>
    <w:rsid w:val="5FAA3356"/>
    <w:rsid w:val="5FB81E56"/>
    <w:rsid w:val="5FC209CF"/>
    <w:rsid w:val="5FCB1BCC"/>
    <w:rsid w:val="5FD85FDC"/>
    <w:rsid w:val="5FEA2CB5"/>
    <w:rsid w:val="5FEB78D3"/>
    <w:rsid w:val="5FEC00EE"/>
    <w:rsid w:val="600951D4"/>
    <w:rsid w:val="600D03CE"/>
    <w:rsid w:val="6010358A"/>
    <w:rsid w:val="60156960"/>
    <w:rsid w:val="601A25EF"/>
    <w:rsid w:val="60250EC1"/>
    <w:rsid w:val="60255718"/>
    <w:rsid w:val="602B2C70"/>
    <w:rsid w:val="60397415"/>
    <w:rsid w:val="603E7832"/>
    <w:rsid w:val="6044067F"/>
    <w:rsid w:val="606A75CF"/>
    <w:rsid w:val="60793AF7"/>
    <w:rsid w:val="6099592B"/>
    <w:rsid w:val="60A13AB9"/>
    <w:rsid w:val="60A7744C"/>
    <w:rsid w:val="60CF04AB"/>
    <w:rsid w:val="60D46471"/>
    <w:rsid w:val="60DB5486"/>
    <w:rsid w:val="60E82C1A"/>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A70BC"/>
    <w:rsid w:val="618D5E50"/>
    <w:rsid w:val="61963F6D"/>
    <w:rsid w:val="619D39D4"/>
    <w:rsid w:val="61B03707"/>
    <w:rsid w:val="61B56F70"/>
    <w:rsid w:val="61BD1F9D"/>
    <w:rsid w:val="61BF394A"/>
    <w:rsid w:val="61C37858"/>
    <w:rsid w:val="61DB394B"/>
    <w:rsid w:val="61EA093B"/>
    <w:rsid w:val="61EA4E6B"/>
    <w:rsid w:val="62024DB4"/>
    <w:rsid w:val="62051CA5"/>
    <w:rsid w:val="62117D72"/>
    <w:rsid w:val="62140656"/>
    <w:rsid w:val="621E68C3"/>
    <w:rsid w:val="62210A89"/>
    <w:rsid w:val="62233ED9"/>
    <w:rsid w:val="62285DB7"/>
    <w:rsid w:val="6232716C"/>
    <w:rsid w:val="6245462F"/>
    <w:rsid w:val="625564F2"/>
    <w:rsid w:val="625642AF"/>
    <w:rsid w:val="626857C6"/>
    <w:rsid w:val="626C17E1"/>
    <w:rsid w:val="62764951"/>
    <w:rsid w:val="62923991"/>
    <w:rsid w:val="62950339"/>
    <w:rsid w:val="62966DA1"/>
    <w:rsid w:val="62A3326C"/>
    <w:rsid w:val="62AD5503"/>
    <w:rsid w:val="62BD60DC"/>
    <w:rsid w:val="62C4481D"/>
    <w:rsid w:val="62C622F5"/>
    <w:rsid w:val="62D11B87"/>
    <w:rsid w:val="62D12F65"/>
    <w:rsid w:val="62F20D03"/>
    <w:rsid w:val="62F26EC0"/>
    <w:rsid w:val="62F75B83"/>
    <w:rsid w:val="62FC3643"/>
    <w:rsid w:val="62FF4946"/>
    <w:rsid w:val="6300246C"/>
    <w:rsid w:val="63095375"/>
    <w:rsid w:val="6312135F"/>
    <w:rsid w:val="632A3D0D"/>
    <w:rsid w:val="633443AB"/>
    <w:rsid w:val="63424F7E"/>
    <w:rsid w:val="63510A38"/>
    <w:rsid w:val="6353750E"/>
    <w:rsid w:val="637569B7"/>
    <w:rsid w:val="637F5A87"/>
    <w:rsid w:val="638857E1"/>
    <w:rsid w:val="639E415F"/>
    <w:rsid w:val="63A82C36"/>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91E34"/>
    <w:rsid w:val="647527CB"/>
    <w:rsid w:val="647C3D75"/>
    <w:rsid w:val="648A0F84"/>
    <w:rsid w:val="648E4974"/>
    <w:rsid w:val="648F4377"/>
    <w:rsid w:val="64994927"/>
    <w:rsid w:val="649E65A7"/>
    <w:rsid w:val="64B47494"/>
    <w:rsid w:val="64B70C4D"/>
    <w:rsid w:val="64CF0348"/>
    <w:rsid w:val="64D14920"/>
    <w:rsid w:val="64DC3A26"/>
    <w:rsid w:val="64E114C3"/>
    <w:rsid w:val="64E23632"/>
    <w:rsid w:val="64EA382F"/>
    <w:rsid w:val="64ED3306"/>
    <w:rsid w:val="64F70454"/>
    <w:rsid w:val="65112EA3"/>
    <w:rsid w:val="6511603A"/>
    <w:rsid w:val="652763A9"/>
    <w:rsid w:val="65293EFC"/>
    <w:rsid w:val="652D55BE"/>
    <w:rsid w:val="653B0F51"/>
    <w:rsid w:val="65434194"/>
    <w:rsid w:val="65477730"/>
    <w:rsid w:val="654912E0"/>
    <w:rsid w:val="654A79CF"/>
    <w:rsid w:val="655A5E64"/>
    <w:rsid w:val="65607B50"/>
    <w:rsid w:val="656A4332"/>
    <w:rsid w:val="65733372"/>
    <w:rsid w:val="65744876"/>
    <w:rsid w:val="65772C72"/>
    <w:rsid w:val="657845AE"/>
    <w:rsid w:val="6579224B"/>
    <w:rsid w:val="657C58B7"/>
    <w:rsid w:val="65991D3E"/>
    <w:rsid w:val="659E280B"/>
    <w:rsid w:val="65B74A52"/>
    <w:rsid w:val="65BD55BD"/>
    <w:rsid w:val="65C53449"/>
    <w:rsid w:val="65F27286"/>
    <w:rsid w:val="65F301B8"/>
    <w:rsid w:val="65FE2E65"/>
    <w:rsid w:val="6602655A"/>
    <w:rsid w:val="66037BA1"/>
    <w:rsid w:val="660D45C7"/>
    <w:rsid w:val="661D5E7A"/>
    <w:rsid w:val="66280ABB"/>
    <w:rsid w:val="662B0FC4"/>
    <w:rsid w:val="6660394E"/>
    <w:rsid w:val="666717B3"/>
    <w:rsid w:val="6668032B"/>
    <w:rsid w:val="66756CCD"/>
    <w:rsid w:val="667C4290"/>
    <w:rsid w:val="668F4233"/>
    <w:rsid w:val="669C06FE"/>
    <w:rsid w:val="66A31A8D"/>
    <w:rsid w:val="66A852F5"/>
    <w:rsid w:val="66AB481F"/>
    <w:rsid w:val="66B07D06"/>
    <w:rsid w:val="66B75538"/>
    <w:rsid w:val="66C13CC1"/>
    <w:rsid w:val="66C8504F"/>
    <w:rsid w:val="66C95898"/>
    <w:rsid w:val="66E321C6"/>
    <w:rsid w:val="66F8201A"/>
    <w:rsid w:val="67010561"/>
    <w:rsid w:val="671C5A04"/>
    <w:rsid w:val="6720245A"/>
    <w:rsid w:val="6739092B"/>
    <w:rsid w:val="673F01D2"/>
    <w:rsid w:val="676777C3"/>
    <w:rsid w:val="677D4B8A"/>
    <w:rsid w:val="67802ACE"/>
    <w:rsid w:val="67804B33"/>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C5B46"/>
    <w:rsid w:val="685E6B05"/>
    <w:rsid w:val="68633281"/>
    <w:rsid w:val="686F1486"/>
    <w:rsid w:val="687C4343"/>
    <w:rsid w:val="6888718C"/>
    <w:rsid w:val="688C0656"/>
    <w:rsid w:val="688D0395"/>
    <w:rsid w:val="689B63E2"/>
    <w:rsid w:val="68AE1735"/>
    <w:rsid w:val="68B65AA7"/>
    <w:rsid w:val="68B72950"/>
    <w:rsid w:val="68D60630"/>
    <w:rsid w:val="68E00D76"/>
    <w:rsid w:val="68ED6FEF"/>
    <w:rsid w:val="68F00432"/>
    <w:rsid w:val="68F8555D"/>
    <w:rsid w:val="690D2242"/>
    <w:rsid w:val="691D712E"/>
    <w:rsid w:val="6931512E"/>
    <w:rsid w:val="693D7F76"/>
    <w:rsid w:val="697E7396"/>
    <w:rsid w:val="69A009FE"/>
    <w:rsid w:val="69A729C5"/>
    <w:rsid w:val="69BD10B7"/>
    <w:rsid w:val="69BE2739"/>
    <w:rsid w:val="69BF206E"/>
    <w:rsid w:val="69E46DF1"/>
    <w:rsid w:val="69E8174D"/>
    <w:rsid w:val="69EB7655"/>
    <w:rsid w:val="69F66247"/>
    <w:rsid w:val="69F820EF"/>
    <w:rsid w:val="69F86AAF"/>
    <w:rsid w:val="6A08670B"/>
    <w:rsid w:val="6A0E546F"/>
    <w:rsid w:val="6A1F6154"/>
    <w:rsid w:val="6A2353BE"/>
    <w:rsid w:val="6A2746CC"/>
    <w:rsid w:val="6A4F7CF0"/>
    <w:rsid w:val="6A5517EC"/>
    <w:rsid w:val="6A5F4BF7"/>
    <w:rsid w:val="6A6634FD"/>
    <w:rsid w:val="6A694BA1"/>
    <w:rsid w:val="6A734205"/>
    <w:rsid w:val="6A804B8C"/>
    <w:rsid w:val="6A8F1913"/>
    <w:rsid w:val="6A995680"/>
    <w:rsid w:val="6ABC3292"/>
    <w:rsid w:val="6AC04F0B"/>
    <w:rsid w:val="6AD00976"/>
    <w:rsid w:val="6AD34458"/>
    <w:rsid w:val="6AD77F57"/>
    <w:rsid w:val="6ADC4801"/>
    <w:rsid w:val="6ADF25FC"/>
    <w:rsid w:val="6AEF704E"/>
    <w:rsid w:val="6AF01018"/>
    <w:rsid w:val="6AF10D60"/>
    <w:rsid w:val="6AF97ECD"/>
    <w:rsid w:val="6B020CD0"/>
    <w:rsid w:val="6B1148AC"/>
    <w:rsid w:val="6B27444D"/>
    <w:rsid w:val="6B2B2412"/>
    <w:rsid w:val="6B3929BF"/>
    <w:rsid w:val="6B3E0351"/>
    <w:rsid w:val="6B42449D"/>
    <w:rsid w:val="6B4A5562"/>
    <w:rsid w:val="6B4C26F3"/>
    <w:rsid w:val="6B4D1FC7"/>
    <w:rsid w:val="6B565807"/>
    <w:rsid w:val="6B5925FD"/>
    <w:rsid w:val="6B5B2936"/>
    <w:rsid w:val="6B647753"/>
    <w:rsid w:val="6B6537B4"/>
    <w:rsid w:val="6B685053"/>
    <w:rsid w:val="6B7174EC"/>
    <w:rsid w:val="6B7A369F"/>
    <w:rsid w:val="6BA33A98"/>
    <w:rsid w:val="6BAC2823"/>
    <w:rsid w:val="6BBD5024"/>
    <w:rsid w:val="6BF37DF1"/>
    <w:rsid w:val="6BF863D7"/>
    <w:rsid w:val="6BFB16AE"/>
    <w:rsid w:val="6C072AB5"/>
    <w:rsid w:val="6C2076DB"/>
    <w:rsid w:val="6C272818"/>
    <w:rsid w:val="6C343972"/>
    <w:rsid w:val="6C5555D7"/>
    <w:rsid w:val="6C630CE9"/>
    <w:rsid w:val="6C727F37"/>
    <w:rsid w:val="6C914CAA"/>
    <w:rsid w:val="6CB46277"/>
    <w:rsid w:val="6CB56076"/>
    <w:rsid w:val="6CB57E24"/>
    <w:rsid w:val="6CCC3665"/>
    <w:rsid w:val="6CD34AAD"/>
    <w:rsid w:val="6CDB1F80"/>
    <w:rsid w:val="6CEC0F34"/>
    <w:rsid w:val="6CF73CA4"/>
    <w:rsid w:val="6CFA6474"/>
    <w:rsid w:val="6D005FF7"/>
    <w:rsid w:val="6D021C57"/>
    <w:rsid w:val="6D05105B"/>
    <w:rsid w:val="6D111E17"/>
    <w:rsid w:val="6D207FCD"/>
    <w:rsid w:val="6D280C36"/>
    <w:rsid w:val="6D286C4C"/>
    <w:rsid w:val="6D2B5B01"/>
    <w:rsid w:val="6D350F65"/>
    <w:rsid w:val="6D36363D"/>
    <w:rsid w:val="6D381497"/>
    <w:rsid w:val="6D6103FD"/>
    <w:rsid w:val="6D632F47"/>
    <w:rsid w:val="6D6A2DB3"/>
    <w:rsid w:val="6D6A69AA"/>
    <w:rsid w:val="6D79127B"/>
    <w:rsid w:val="6D832281"/>
    <w:rsid w:val="6D87693B"/>
    <w:rsid w:val="6DAA1659"/>
    <w:rsid w:val="6DAF51BB"/>
    <w:rsid w:val="6DC237AE"/>
    <w:rsid w:val="6DD218A4"/>
    <w:rsid w:val="6DE07298"/>
    <w:rsid w:val="6DF1132F"/>
    <w:rsid w:val="6DF91502"/>
    <w:rsid w:val="6E01482E"/>
    <w:rsid w:val="6E0D1941"/>
    <w:rsid w:val="6E18292B"/>
    <w:rsid w:val="6E2E0238"/>
    <w:rsid w:val="6E2E4332"/>
    <w:rsid w:val="6E3F02ED"/>
    <w:rsid w:val="6E402C35"/>
    <w:rsid w:val="6E403BCF"/>
    <w:rsid w:val="6E424CF7"/>
    <w:rsid w:val="6E5378F4"/>
    <w:rsid w:val="6E562B19"/>
    <w:rsid w:val="6E6506EE"/>
    <w:rsid w:val="6E96703D"/>
    <w:rsid w:val="6E984122"/>
    <w:rsid w:val="6E9A19C7"/>
    <w:rsid w:val="6EA472A9"/>
    <w:rsid w:val="6EB83BFB"/>
    <w:rsid w:val="6EBE6993"/>
    <w:rsid w:val="6EC4761A"/>
    <w:rsid w:val="6ED26905"/>
    <w:rsid w:val="6ED924EF"/>
    <w:rsid w:val="6EE20566"/>
    <w:rsid w:val="6EEB6DD8"/>
    <w:rsid w:val="6EF513F6"/>
    <w:rsid w:val="6F046E40"/>
    <w:rsid w:val="6F084B83"/>
    <w:rsid w:val="6F1F0771"/>
    <w:rsid w:val="6F3669E2"/>
    <w:rsid w:val="6F3A0437"/>
    <w:rsid w:val="6F40631D"/>
    <w:rsid w:val="6F444552"/>
    <w:rsid w:val="6F452492"/>
    <w:rsid w:val="6F4E1ABB"/>
    <w:rsid w:val="6F5953DE"/>
    <w:rsid w:val="6F5C03A9"/>
    <w:rsid w:val="6F653C3E"/>
    <w:rsid w:val="6F65489B"/>
    <w:rsid w:val="6F675D4D"/>
    <w:rsid w:val="6F7E3097"/>
    <w:rsid w:val="6F86274A"/>
    <w:rsid w:val="6F8A6B50"/>
    <w:rsid w:val="6F986715"/>
    <w:rsid w:val="6F9E4E98"/>
    <w:rsid w:val="6FAD1286"/>
    <w:rsid w:val="6FAD525F"/>
    <w:rsid w:val="6FB536E7"/>
    <w:rsid w:val="6FC169C6"/>
    <w:rsid w:val="6FD20CED"/>
    <w:rsid w:val="6FE23626"/>
    <w:rsid w:val="6FEB7EFB"/>
    <w:rsid w:val="700148B1"/>
    <w:rsid w:val="700708F2"/>
    <w:rsid w:val="70262445"/>
    <w:rsid w:val="7054057E"/>
    <w:rsid w:val="7072258D"/>
    <w:rsid w:val="70796EB7"/>
    <w:rsid w:val="70846EFD"/>
    <w:rsid w:val="70891E2B"/>
    <w:rsid w:val="709304FC"/>
    <w:rsid w:val="70AE27E3"/>
    <w:rsid w:val="70B21D55"/>
    <w:rsid w:val="70BA4068"/>
    <w:rsid w:val="70CA396B"/>
    <w:rsid w:val="70CB5E68"/>
    <w:rsid w:val="70F06D61"/>
    <w:rsid w:val="70F36F46"/>
    <w:rsid w:val="7108637B"/>
    <w:rsid w:val="710F68B9"/>
    <w:rsid w:val="71231B23"/>
    <w:rsid w:val="71290D91"/>
    <w:rsid w:val="712A5284"/>
    <w:rsid w:val="712F289B"/>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280301"/>
    <w:rsid w:val="7231753D"/>
    <w:rsid w:val="72386C6E"/>
    <w:rsid w:val="723A3057"/>
    <w:rsid w:val="72400885"/>
    <w:rsid w:val="724B6026"/>
    <w:rsid w:val="725273EA"/>
    <w:rsid w:val="725B1897"/>
    <w:rsid w:val="72603689"/>
    <w:rsid w:val="726C47BC"/>
    <w:rsid w:val="726C5429"/>
    <w:rsid w:val="727442DD"/>
    <w:rsid w:val="72777A89"/>
    <w:rsid w:val="728E7595"/>
    <w:rsid w:val="72A70177"/>
    <w:rsid w:val="72CD2240"/>
    <w:rsid w:val="72DC19E2"/>
    <w:rsid w:val="72E871A5"/>
    <w:rsid w:val="72EC4E12"/>
    <w:rsid w:val="72F6484A"/>
    <w:rsid w:val="732B7092"/>
    <w:rsid w:val="73373DED"/>
    <w:rsid w:val="733817AF"/>
    <w:rsid w:val="73391B68"/>
    <w:rsid w:val="733F7A24"/>
    <w:rsid w:val="735C44F0"/>
    <w:rsid w:val="736A01CD"/>
    <w:rsid w:val="736B4D35"/>
    <w:rsid w:val="73727E21"/>
    <w:rsid w:val="73741988"/>
    <w:rsid w:val="73814929"/>
    <w:rsid w:val="7393399F"/>
    <w:rsid w:val="73984022"/>
    <w:rsid w:val="73B76B77"/>
    <w:rsid w:val="73C11347"/>
    <w:rsid w:val="73C21356"/>
    <w:rsid w:val="73C70A07"/>
    <w:rsid w:val="73E2421D"/>
    <w:rsid w:val="73F25E01"/>
    <w:rsid w:val="73FA4A43"/>
    <w:rsid w:val="74000D97"/>
    <w:rsid w:val="74185CCF"/>
    <w:rsid w:val="741D2E7E"/>
    <w:rsid w:val="741E1A0A"/>
    <w:rsid w:val="74257F85"/>
    <w:rsid w:val="742A10F7"/>
    <w:rsid w:val="74377094"/>
    <w:rsid w:val="745E6FF3"/>
    <w:rsid w:val="746565D3"/>
    <w:rsid w:val="74694C3B"/>
    <w:rsid w:val="746A6AAD"/>
    <w:rsid w:val="746E74A8"/>
    <w:rsid w:val="747A4FBC"/>
    <w:rsid w:val="7487654A"/>
    <w:rsid w:val="748B466B"/>
    <w:rsid w:val="749018A2"/>
    <w:rsid w:val="74987BF9"/>
    <w:rsid w:val="74C374EF"/>
    <w:rsid w:val="74C72DEA"/>
    <w:rsid w:val="74D94903"/>
    <w:rsid w:val="74DC7834"/>
    <w:rsid w:val="74E271F1"/>
    <w:rsid w:val="7503490D"/>
    <w:rsid w:val="75061B64"/>
    <w:rsid w:val="751A59DC"/>
    <w:rsid w:val="752F51BD"/>
    <w:rsid w:val="753136E7"/>
    <w:rsid w:val="75326EC3"/>
    <w:rsid w:val="75461F61"/>
    <w:rsid w:val="75474A77"/>
    <w:rsid w:val="754B57C9"/>
    <w:rsid w:val="754D7793"/>
    <w:rsid w:val="7551327B"/>
    <w:rsid w:val="755550E4"/>
    <w:rsid w:val="755A1EB0"/>
    <w:rsid w:val="755F3E02"/>
    <w:rsid w:val="755F782E"/>
    <w:rsid w:val="756819EF"/>
    <w:rsid w:val="75A16A9F"/>
    <w:rsid w:val="75A35605"/>
    <w:rsid w:val="75BC6CCF"/>
    <w:rsid w:val="75C630A2"/>
    <w:rsid w:val="75E27D4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6A376D"/>
    <w:rsid w:val="777C1603"/>
    <w:rsid w:val="777D1E86"/>
    <w:rsid w:val="77814A03"/>
    <w:rsid w:val="77A14CDE"/>
    <w:rsid w:val="77AA2F7D"/>
    <w:rsid w:val="77BE04D4"/>
    <w:rsid w:val="77C96BD3"/>
    <w:rsid w:val="77D17C4B"/>
    <w:rsid w:val="77E616E5"/>
    <w:rsid w:val="77F263D0"/>
    <w:rsid w:val="78266CE5"/>
    <w:rsid w:val="7827421F"/>
    <w:rsid w:val="782B4A23"/>
    <w:rsid w:val="78302F8F"/>
    <w:rsid w:val="784117AB"/>
    <w:rsid w:val="78510397"/>
    <w:rsid w:val="78552936"/>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970647"/>
    <w:rsid w:val="79A81CC2"/>
    <w:rsid w:val="79C97604"/>
    <w:rsid w:val="79D9682C"/>
    <w:rsid w:val="79DB75C0"/>
    <w:rsid w:val="79E37881"/>
    <w:rsid w:val="79E4486C"/>
    <w:rsid w:val="79EA2E0E"/>
    <w:rsid w:val="79ED08FA"/>
    <w:rsid w:val="79ED6E4F"/>
    <w:rsid w:val="7A044199"/>
    <w:rsid w:val="7A067AFA"/>
    <w:rsid w:val="7A0C585A"/>
    <w:rsid w:val="7A0D5743"/>
    <w:rsid w:val="7A2C7450"/>
    <w:rsid w:val="7A326B5A"/>
    <w:rsid w:val="7A553725"/>
    <w:rsid w:val="7A616D0A"/>
    <w:rsid w:val="7A6F1F5A"/>
    <w:rsid w:val="7A715CD2"/>
    <w:rsid w:val="7A7F2C76"/>
    <w:rsid w:val="7A990D85"/>
    <w:rsid w:val="7AA716F4"/>
    <w:rsid w:val="7AAC462A"/>
    <w:rsid w:val="7ABC15CC"/>
    <w:rsid w:val="7AF84FA0"/>
    <w:rsid w:val="7AF909C6"/>
    <w:rsid w:val="7B022443"/>
    <w:rsid w:val="7B2014A6"/>
    <w:rsid w:val="7B4C2104"/>
    <w:rsid w:val="7B6273C9"/>
    <w:rsid w:val="7B6A44CF"/>
    <w:rsid w:val="7B6F1BD0"/>
    <w:rsid w:val="7B732126"/>
    <w:rsid w:val="7B755C15"/>
    <w:rsid w:val="7B7B20CE"/>
    <w:rsid w:val="7B8E1216"/>
    <w:rsid w:val="7B9A1345"/>
    <w:rsid w:val="7BC36A67"/>
    <w:rsid w:val="7BC4600E"/>
    <w:rsid w:val="7BC47442"/>
    <w:rsid w:val="7BCA6C86"/>
    <w:rsid w:val="7BDF6C6B"/>
    <w:rsid w:val="7BF42D23"/>
    <w:rsid w:val="7BFF2E69"/>
    <w:rsid w:val="7C003703"/>
    <w:rsid w:val="7C044924"/>
    <w:rsid w:val="7C044DA1"/>
    <w:rsid w:val="7C084243"/>
    <w:rsid w:val="7C0861C2"/>
    <w:rsid w:val="7C224DAA"/>
    <w:rsid w:val="7C2942B5"/>
    <w:rsid w:val="7C365DE1"/>
    <w:rsid w:val="7C5112EB"/>
    <w:rsid w:val="7C6453C2"/>
    <w:rsid w:val="7CA33449"/>
    <w:rsid w:val="7CB93F8B"/>
    <w:rsid w:val="7CBF7B20"/>
    <w:rsid w:val="7CC876FF"/>
    <w:rsid w:val="7CCE4D69"/>
    <w:rsid w:val="7D050953"/>
    <w:rsid w:val="7D0A0BA4"/>
    <w:rsid w:val="7D107AF3"/>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A45F4A"/>
    <w:rsid w:val="7EA916FD"/>
    <w:rsid w:val="7EAB552B"/>
    <w:rsid w:val="7EE53C64"/>
    <w:rsid w:val="7F541580"/>
    <w:rsid w:val="7F590594"/>
    <w:rsid w:val="7F667225"/>
    <w:rsid w:val="7F7B2EF8"/>
    <w:rsid w:val="7F7C7C94"/>
    <w:rsid w:val="7F844A6E"/>
    <w:rsid w:val="7F932247"/>
    <w:rsid w:val="7F98785D"/>
    <w:rsid w:val="7FAA1C29"/>
    <w:rsid w:val="7FAC4830"/>
    <w:rsid w:val="7FB421BD"/>
    <w:rsid w:val="7FB659E5"/>
    <w:rsid w:val="7FB7407D"/>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eastAsia="宋体"/>
      <w:kern w:val="2"/>
      <w:sz w:val="21"/>
      <w:szCs w:val="24"/>
      <w:lang w:val="en-US" w:eastAsia="zh-CN" w:bidi="ar-SA"/>
    </w:rPr>
  </w:style>
  <w:style w:type="paragraph" w:styleId="6">
    <w:name w:val="Body Text 3"/>
    <w:basedOn w:val="1"/>
    <w:qFormat/>
    <w:uiPriority w:val="0"/>
    <w:rPr>
      <w:rFonts w:ascii="宋体"/>
      <w:sz w:val="24"/>
      <w:szCs w:val="20"/>
    </w:rPr>
  </w:style>
  <w:style w:type="paragraph" w:styleId="7">
    <w:name w:val="Body Text"/>
    <w:basedOn w:val="1"/>
    <w:qFormat/>
    <w:uiPriority w:val="0"/>
    <w:pPr>
      <w:spacing w:after="120"/>
    </w:p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spacing w:line="440" w:lineRule="exact"/>
      <w:jc w:val="center"/>
    </w:pPr>
  </w:style>
  <w:style w:type="paragraph" w:styleId="13">
    <w:name w:val="HTML Preformatted"/>
    <w:basedOn w:val="1"/>
    <w:qFormat/>
    <w:uiPriority w:val="0"/>
    <w:pPr>
      <w:jc w:val="left"/>
    </w:pPr>
    <w:rPr>
      <w:rFonts w:hint="eastAsia" w:ascii="宋体" w:hAnsi="宋体"/>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2">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3">
    <w:name w:val="列出段落1"/>
    <w:basedOn w:val="1"/>
    <w:qFormat/>
    <w:uiPriority w:val="34"/>
    <w:pPr>
      <w:ind w:firstLine="420" w:firstLineChars="200"/>
    </w:pPr>
  </w:style>
  <w:style w:type="character" w:customStyle="1" w:styleId="24">
    <w:name w:val="font11"/>
    <w:basedOn w:val="18"/>
    <w:qFormat/>
    <w:uiPriority w:val="0"/>
    <w:rPr>
      <w:rFonts w:ascii="Calibri" w:hAnsi="Calibri" w:cs="Calibri"/>
      <w:color w:val="000000"/>
      <w:sz w:val="21"/>
      <w:szCs w:val="21"/>
      <w:u w:val="none"/>
    </w:rPr>
  </w:style>
  <w:style w:type="character" w:customStyle="1" w:styleId="25">
    <w:name w:val="font21"/>
    <w:basedOn w:val="18"/>
    <w:qFormat/>
    <w:uiPriority w:val="0"/>
    <w:rPr>
      <w:rFonts w:hint="eastAsia" w:ascii="宋体" w:hAnsi="宋体" w:eastAsia="宋体" w:cs="宋体"/>
      <w:color w:val="000000"/>
      <w:sz w:val="21"/>
      <w:szCs w:val="21"/>
      <w:u w:val="none"/>
    </w:rPr>
  </w:style>
  <w:style w:type="character" w:customStyle="1" w:styleId="26">
    <w:name w:val="font01"/>
    <w:basedOn w:val="18"/>
    <w:qFormat/>
    <w:uiPriority w:val="0"/>
    <w:rPr>
      <w:rFonts w:ascii="Calibri" w:hAnsi="Calibri" w:cs="Calibri"/>
      <w:color w:val="000000"/>
      <w:sz w:val="21"/>
      <w:szCs w:val="21"/>
      <w:u w:val="none"/>
    </w:rPr>
  </w:style>
  <w:style w:type="character" w:customStyle="1" w:styleId="27">
    <w:name w:val="font31"/>
    <w:basedOn w:val="18"/>
    <w:qFormat/>
    <w:uiPriority w:val="0"/>
    <w:rPr>
      <w:rFonts w:hint="default" w:ascii="Calibri" w:hAnsi="Calibri" w:cs="Calibri"/>
      <w:color w:val="000000"/>
      <w:sz w:val="21"/>
      <w:szCs w:val="21"/>
      <w:u w:val="none"/>
    </w:rPr>
  </w:style>
  <w:style w:type="paragraph" w:customStyle="1" w:styleId="28">
    <w:name w:val="Table Paragraph"/>
    <w:basedOn w:val="1"/>
    <w:qFormat/>
    <w:uiPriority w:val="1"/>
    <w:rPr>
      <w:rFonts w:ascii="宋体" w:hAnsi="宋体" w:eastAsia="宋体" w:cs="宋体"/>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15177</Words>
  <Characters>16315</Characters>
  <Lines>0</Lines>
  <Paragraphs>0</Paragraphs>
  <TotalTime>1</TotalTime>
  <ScaleCrop>false</ScaleCrop>
  <LinksUpToDate>false</LinksUpToDate>
  <CharactersWithSpaces>16705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和陈扬</cp:lastModifiedBy>
  <cp:lastPrinted>2026-05-12T03:11:00Z</cp:lastPrinted>
  <dcterms:modified xsi:type="dcterms:W3CDTF">2026-05-12T07:04:11Z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7E5A861DCFCB4ABD8F7099E9A9188F49_13</vt:lpwstr>
  </property>
  <property fmtid="{D5CDD505-2E9C-101B-9397-08002B2CF9AE}" pid="4" name="KSOTemplateDocerSaveRecord">
    <vt:lpwstr>eyJoZGlkIjoiOTYyYTZjOWMyYTAyYjcwYzQ2ZTc4Yjc0MTI4ZDJjNjkiLCJ1c2VySWQiOiIzMDYyNDMxMDMifQ==</vt:lpwstr>
  </property>
</Properties>
</file>